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CB0A7" w14:textId="448CFCFB" w:rsidR="0074428F" w:rsidRDefault="0074428F">
      <w:pPr>
        <w:pStyle w:val="BodyText"/>
        <w:rPr>
          <w:rFonts w:ascii="Times New Roman"/>
          <w:sz w:val="20"/>
        </w:rPr>
      </w:pPr>
    </w:p>
    <w:p w14:paraId="6981C57E" w14:textId="77777777" w:rsidR="0074428F" w:rsidRDefault="0074428F">
      <w:pPr>
        <w:pStyle w:val="BodyText"/>
        <w:rPr>
          <w:rFonts w:ascii="Times New Roman"/>
          <w:sz w:val="20"/>
        </w:rPr>
      </w:pPr>
    </w:p>
    <w:p w14:paraId="32824FE9" w14:textId="77777777" w:rsidR="0074428F" w:rsidRDefault="0074428F">
      <w:pPr>
        <w:pStyle w:val="BodyText"/>
        <w:rPr>
          <w:rFonts w:ascii="Times New Roman"/>
          <w:sz w:val="20"/>
        </w:rPr>
      </w:pPr>
    </w:p>
    <w:p w14:paraId="4C406F04" w14:textId="77777777" w:rsidR="0074428F" w:rsidRDefault="0074428F">
      <w:pPr>
        <w:pStyle w:val="BodyText"/>
        <w:rPr>
          <w:rFonts w:ascii="Times New Roman"/>
          <w:sz w:val="20"/>
        </w:rPr>
      </w:pPr>
    </w:p>
    <w:p w14:paraId="5EEFD055" w14:textId="77777777" w:rsidR="0074428F" w:rsidRDefault="0074428F">
      <w:pPr>
        <w:pStyle w:val="BodyText"/>
        <w:rPr>
          <w:rFonts w:ascii="Times New Roman"/>
          <w:sz w:val="20"/>
        </w:rPr>
      </w:pPr>
    </w:p>
    <w:p w14:paraId="31182B97" w14:textId="77777777" w:rsidR="0074428F" w:rsidRDefault="0074428F">
      <w:pPr>
        <w:pStyle w:val="BodyText"/>
        <w:rPr>
          <w:rFonts w:ascii="Times New Roman"/>
          <w:sz w:val="20"/>
        </w:rPr>
      </w:pPr>
    </w:p>
    <w:p w14:paraId="074D0A1D" w14:textId="77777777" w:rsidR="0074428F" w:rsidRDefault="0074428F">
      <w:pPr>
        <w:pStyle w:val="BodyText"/>
        <w:spacing w:before="5"/>
        <w:rPr>
          <w:rFonts w:ascii="Times New Roman"/>
          <w:sz w:val="26"/>
        </w:rPr>
      </w:pPr>
    </w:p>
    <w:p w14:paraId="4AB588CC" w14:textId="77777777" w:rsidR="006304CA" w:rsidRDefault="00000000" w:rsidP="006064F7">
      <w:pPr>
        <w:pStyle w:val="Title"/>
        <w:spacing w:before="88" w:line="249" w:lineRule="auto"/>
        <w:ind w:right="1403"/>
        <w:jc w:val="center"/>
      </w:pPr>
      <w:bookmarkStart w:id="0" w:name="BOARD_Composition_May_2023_(1)"/>
      <w:bookmarkEnd w:id="0"/>
      <w:r>
        <w:rPr>
          <w:spacing w:val="-1"/>
        </w:rPr>
        <w:t>MANAPPURAM</w:t>
      </w:r>
      <w:r>
        <w:t xml:space="preserve"> FINANCE</w:t>
      </w:r>
      <w:r>
        <w:rPr>
          <w:spacing w:val="-8"/>
        </w:rPr>
        <w:t xml:space="preserve"> </w:t>
      </w:r>
      <w:r>
        <w:t>LIMITED</w:t>
      </w:r>
      <w:r>
        <w:rPr>
          <w:spacing w:val="-27"/>
        </w:rPr>
        <w:t xml:space="preserve"> </w:t>
      </w:r>
      <w:r>
        <w:t>(MAFIL)</w:t>
      </w:r>
      <w:r>
        <w:rPr>
          <w:spacing w:val="-108"/>
        </w:rPr>
        <w:t xml:space="preserve"> </w:t>
      </w:r>
      <w:r>
        <w:t>POLICY</w:t>
      </w:r>
      <w:r>
        <w:rPr>
          <w:spacing w:val="-13"/>
        </w:rPr>
        <w:t xml:space="preserve"> </w:t>
      </w:r>
      <w:r>
        <w:t>ON</w:t>
      </w:r>
      <w:r>
        <w:rPr>
          <w:spacing w:val="-15"/>
        </w:rPr>
        <w:t xml:space="preserve"> </w:t>
      </w:r>
      <w:r>
        <w:t>BOARD</w:t>
      </w:r>
      <w:r>
        <w:rPr>
          <w:spacing w:val="12"/>
        </w:rPr>
        <w:t xml:space="preserve"> </w:t>
      </w:r>
      <w:r>
        <w:t>COMPOSITION</w:t>
      </w:r>
    </w:p>
    <w:p w14:paraId="3189AE3D" w14:textId="628586CF" w:rsidR="0074428F" w:rsidRDefault="00000000" w:rsidP="006064F7">
      <w:pPr>
        <w:pStyle w:val="Title"/>
        <w:spacing w:before="88" w:line="249" w:lineRule="auto"/>
        <w:ind w:right="1403"/>
        <w:jc w:val="center"/>
      </w:pPr>
      <w:r>
        <w:t>AND</w:t>
      </w:r>
      <w:r w:rsidR="006304CA">
        <w:t xml:space="preserve"> COMPENSATION POLICY</w:t>
      </w:r>
    </w:p>
    <w:p w14:paraId="09EE1A61" w14:textId="262A6355" w:rsidR="0074428F" w:rsidRDefault="0074428F" w:rsidP="00305C69">
      <w:pPr>
        <w:pStyle w:val="Title"/>
        <w:spacing w:after="32" w:line="427" w:lineRule="exact"/>
        <w:rPr>
          <w:i/>
          <w:sz w:val="22"/>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31"/>
        <w:gridCol w:w="4678"/>
        <w:gridCol w:w="2131"/>
      </w:tblGrid>
      <w:tr w:rsidR="0074428F" w14:paraId="782DEA44" w14:textId="77777777">
        <w:trPr>
          <w:trHeight w:val="364"/>
        </w:trPr>
        <w:tc>
          <w:tcPr>
            <w:tcW w:w="9340" w:type="dxa"/>
            <w:gridSpan w:val="3"/>
          </w:tcPr>
          <w:p w14:paraId="0E76A1E8" w14:textId="77777777" w:rsidR="0074428F" w:rsidRDefault="00000000">
            <w:pPr>
              <w:pStyle w:val="TableParagraph"/>
              <w:spacing w:before="29"/>
              <w:ind w:left="3749" w:right="3886"/>
              <w:jc w:val="center"/>
              <w:rPr>
                <w:rFonts w:ascii="Arial"/>
                <w:b/>
              </w:rPr>
            </w:pPr>
            <w:r>
              <w:rPr>
                <w:rFonts w:ascii="Arial"/>
                <w:b/>
              </w:rPr>
              <w:t>Version</w:t>
            </w:r>
            <w:r>
              <w:rPr>
                <w:rFonts w:ascii="Arial"/>
                <w:b/>
                <w:spacing w:val="-6"/>
              </w:rPr>
              <w:t xml:space="preserve"> </w:t>
            </w:r>
            <w:r>
              <w:rPr>
                <w:rFonts w:ascii="Arial"/>
                <w:b/>
              </w:rPr>
              <w:t>Control</w:t>
            </w:r>
          </w:p>
        </w:tc>
      </w:tr>
      <w:tr w:rsidR="0074428F" w14:paraId="212A3B34" w14:textId="77777777">
        <w:trPr>
          <w:trHeight w:val="350"/>
        </w:trPr>
        <w:tc>
          <w:tcPr>
            <w:tcW w:w="2531" w:type="dxa"/>
            <w:shd w:val="clear" w:color="auto" w:fill="D9D9D9"/>
          </w:tcPr>
          <w:p w14:paraId="14811A42" w14:textId="77777777" w:rsidR="0074428F" w:rsidRDefault="00000000">
            <w:pPr>
              <w:pStyle w:val="TableParagraph"/>
              <w:spacing w:before="15"/>
              <w:ind w:left="322" w:right="459"/>
              <w:jc w:val="center"/>
              <w:rPr>
                <w:rFonts w:ascii="Arial"/>
                <w:b/>
              </w:rPr>
            </w:pPr>
            <w:r>
              <w:rPr>
                <w:rFonts w:ascii="Arial"/>
                <w:b/>
              </w:rPr>
              <w:t>Version</w:t>
            </w:r>
            <w:r>
              <w:rPr>
                <w:rFonts w:ascii="Arial"/>
                <w:b/>
                <w:spacing w:val="-10"/>
              </w:rPr>
              <w:t xml:space="preserve"> </w:t>
            </w:r>
            <w:r>
              <w:rPr>
                <w:rFonts w:ascii="Arial"/>
                <w:b/>
              </w:rPr>
              <w:t>Number</w:t>
            </w:r>
          </w:p>
        </w:tc>
        <w:tc>
          <w:tcPr>
            <w:tcW w:w="4678" w:type="dxa"/>
            <w:shd w:val="clear" w:color="auto" w:fill="D9D9D9"/>
          </w:tcPr>
          <w:p w14:paraId="37D90AA7" w14:textId="77777777" w:rsidR="0074428F" w:rsidRDefault="00000000">
            <w:pPr>
              <w:pStyle w:val="TableParagraph"/>
              <w:spacing w:before="15"/>
              <w:ind w:left="1618" w:right="1788"/>
              <w:jc w:val="center"/>
              <w:rPr>
                <w:rFonts w:ascii="Arial"/>
                <w:b/>
              </w:rPr>
            </w:pPr>
            <w:r>
              <w:rPr>
                <w:rFonts w:ascii="Arial"/>
                <w:b/>
              </w:rPr>
              <w:t>Description</w:t>
            </w:r>
          </w:p>
        </w:tc>
        <w:tc>
          <w:tcPr>
            <w:tcW w:w="2131" w:type="dxa"/>
            <w:shd w:val="clear" w:color="auto" w:fill="D9D9D9"/>
          </w:tcPr>
          <w:p w14:paraId="1C7A76BF" w14:textId="77777777" w:rsidR="0074428F" w:rsidRDefault="00000000">
            <w:pPr>
              <w:pStyle w:val="TableParagraph"/>
              <w:spacing w:before="15"/>
              <w:ind w:left="738" w:right="856"/>
              <w:jc w:val="center"/>
              <w:rPr>
                <w:rFonts w:ascii="Arial"/>
                <w:b/>
              </w:rPr>
            </w:pPr>
            <w:r>
              <w:rPr>
                <w:rFonts w:ascii="Arial"/>
                <w:b/>
              </w:rPr>
              <w:t>Date</w:t>
            </w:r>
          </w:p>
        </w:tc>
      </w:tr>
      <w:tr w:rsidR="0074428F" w14:paraId="024616EB" w14:textId="77777777">
        <w:trPr>
          <w:trHeight w:val="347"/>
        </w:trPr>
        <w:tc>
          <w:tcPr>
            <w:tcW w:w="2531" w:type="dxa"/>
          </w:tcPr>
          <w:p w14:paraId="6C2E0E1C" w14:textId="77777777" w:rsidR="0074428F" w:rsidRPr="002E074A" w:rsidRDefault="00000000">
            <w:pPr>
              <w:pStyle w:val="TableParagraph"/>
              <w:ind w:left="322" w:right="431"/>
              <w:jc w:val="center"/>
              <w:rPr>
                <w:rFonts w:ascii="Arial" w:hAnsi="Arial" w:cs="Arial"/>
              </w:rPr>
            </w:pPr>
            <w:r w:rsidRPr="002E074A">
              <w:rPr>
                <w:rFonts w:ascii="Arial" w:hAnsi="Arial" w:cs="Arial"/>
              </w:rPr>
              <w:t>Version</w:t>
            </w:r>
            <w:r w:rsidRPr="002E074A">
              <w:rPr>
                <w:rFonts w:ascii="Arial" w:hAnsi="Arial" w:cs="Arial"/>
                <w:spacing w:val="-7"/>
              </w:rPr>
              <w:t xml:space="preserve"> </w:t>
            </w:r>
            <w:r w:rsidRPr="002E074A">
              <w:rPr>
                <w:rFonts w:ascii="Arial" w:hAnsi="Arial" w:cs="Arial"/>
              </w:rPr>
              <w:t>1</w:t>
            </w:r>
          </w:p>
        </w:tc>
        <w:tc>
          <w:tcPr>
            <w:tcW w:w="4678" w:type="dxa"/>
          </w:tcPr>
          <w:p w14:paraId="3DE0284E" w14:textId="77777777" w:rsidR="0074428F" w:rsidRPr="002E074A" w:rsidRDefault="00000000">
            <w:pPr>
              <w:pStyle w:val="TableParagraph"/>
              <w:rPr>
                <w:rFonts w:ascii="Arial" w:hAnsi="Arial" w:cs="Arial"/>
              </w:rPr>
            </w:pPr>
            <w:r w:rsidRPr="002E074A">
              <w:rPr>
                <w:rFonts w:ascii="Arial" w:hAnsi="Arial" w:cs="Arial"/>
              </w:rPr>
              <w:t>New</w:t>
            </w:r>
            <w:r w:rsidRPr="002E074A">
              <w:rPr>
                <w:rFonts w:ascii="Arial" w:hAnsi="Arial" w:cs="Arial"/>
                <w:spacing w:val="-3"/>
              </w:rPr>
              <w:t xml:space="preserve"> </w:t>
            </w:r>
            <w:r w:rsidRPr="002E074A">
              <w:rPr>
                <w:rFonts w:ascii="Arial" w:hAnsi="Arial" w:cs="Arial"/>
              </w:rPr>
              <w:t>Policy</w:t>
            </w:r>
          </w:p>
        </w:tc>
        <w:tc>
          <w:tcPr>
            <w:tcW w:w="2131" w:type="dxa"/>
          </w:tcPr>
          <w:p w14:paraId="5B7713F9" w14:textId="77777777" w:rsidR="0074428F" w:rsidRPr="002E074A" w:rsidRDefault="00000000">
            <w:pPr>
              <w:pStyle w:val="TableParagraph"/>
              <w:ind w:left="334"/>
              <w:rPr>
                <w:rFonts w:ascii="Arial" w:hAnsi="Arial" w:cs="Arial"/>
              </w:rPr>
            </w:pPr>
            <w:r w:rsidRPr="002E074A">
              <w:rPr>
                <w:rFonts w:ascii="Arial" w:hAnsi="Arial" w:cs="Arial"/>
              </w:rPr>
              <w:t>03-02-2015</w:t>
            </w:r>
          </w:p>
        </w:tc>
      </w:tr>
      <w:tr w:rsidR="0074428F" w14:paraId="108F92B8" w14:textId="77777777">
        <w:trPr>
          <w:trHeight w:val="347"/>
        </w:trPr>
        <w:tc>
          <w:tcPr>
            <w:tcW w:w="2531" w:type="dxa"/>
          </w:tcPr>
          <w:p w14:paraId="55E9F895" w14:textId="4EF8A640" w:rsidR="0074428F" w:rsidRPr="002E074A" w:rsidRDefault="002E074A" w:rsidP="002E074A">
            <w:pPr>
              <w:pStyle w:val="TableParagraph"/>
              <w:spacing w:before="0"/>
              <w:ind w:left="0"/>
              <w:jc w:val="center"/>
              <w:rPr>
                <w:rFonts w:ascii="Arial" w:hAnsi="Arial" w:cs="Arial"/>
              </w:rPr>
            </w:pPr>
            <w:r w:rsidRPr="002E074A">
              <w:rPr>
                <w:rFonts w:ascii="Arial" w:hAnsi="Arial" w:cs="Arial"/>
              </w:rPr>
              <w:t>Version 2</w:t>
            </w:r>
          </w:p>
        </w:tc>
        <w:tc>
          <w:tcPr>
            <w:tcW w:w="4678" w:type="dxa"/>
          </w:tcPr>
          <w:p w14:paraId="0BF2435A" w14:textId="660BDB95" w:rsidR="0074428F" w:rsidRPr="002E074A" w:rsidRDefault="00000000">
            <w:pPr>
              <w:pStyle w:val="TableParagraph"/>
              <w:spacing w:before="30"/>
              <w:rPr>
                <w:rFonts w:ascii="Arial" w:hAnsi="Arial" w:cs="Arial"/>
              </w:rPr>
            </w:pPr>
            <w:r w:rsidRPr="002E074A">
              <w:rPr>
                <w:rFonts w:ascii="Arial" w:hAnsi="Arial" w:cs="Arial"/>
              </w:rPr>
              <w:t>Renewal</w:t>
            </w:r>
          </w:p>
        </w:tc>
        <w:tc>
          <w:tcPr>
            <w:tcW w:w="2131" w:type="dxa"/>
          </w:tcPr>
          <w:p w14:paraId="680E884B" w14:textId="77777777" w:rsidR="0074428F" w:rsidRPr="002E074A" w:rsidRDefault="00000000">
            <w:pPr>
              <w:pStyle w:val="TableParagraph"/>
              <w:spacing w:before="30"/>
              <w:ind w:left="334"/>
              <w:rPr>
                <w:rFonts w:ascii="Arial" w:hAnsi="Arial" w:cs="Arial"/>
              </w:rPr>
            </w:pPr>
            <w:r w:rsidRPr="002E074A">
              <w:rPr>
                <w:rFonts w:ascii="Arial" w:hAnsi="Arial" w:cs="Arial"/>
              </w:rPr>
              <w:t>12-05-2023</w:t>
            </w:r>
          </w:p>
        </w:tc>
      </w:tr>
      <w:tr w:rsidR="009E43CC" w14:paraId="0A5BADEC" w14:textId="77777777">
        <w:trPr>
          <w:trHeight w:val="347"/>
        </w:trPr>
        <w:tc>
          <w:tcPr>
            <w:tcW w:w="2531" w:type="dxa"/>
          </w:tcPr>
          <w:p w14:paraId="2D0F21BE" w14:textId="46A677BC" w:rsidR="009E43CC" w:rsidRPr="002E074A" w:rsidRDefault="009E43CC" w:rsidP="009E43CC">
            <w:pPr>
              <w:pStyle w:val="TableParagraph"/>
              <w:spacing w:before="0"/>
              <w:ind w:left="0"/>
              <w:jc w:val="center"/>
              <w:rPr>
                <w:rFonts w:ascii="Arial" w:hAnsi="Arial" w:cs="Arial"/>
              </w:rPr>
            </w:pPr>
            <w:r>
              <w:rPr>
                <w:rFonts w:ascii="Arial" w:hAnsi="Arial" w:cs="Arial"/>
              </w:rPr>
              <w:t>Version 3</w:t>
            </w:r>
          </w:p>
        </w:tc>
        <w:tc>
          <w:tcPr>
            <w:tcW w:w="4678" w:type="dxa"/>
          </w:tcPr>
          <w:p w14:paraId="388E4539" w14:textId="7B4C3080" w:rsidR="009E43CC" w:rsidRPr="002E074A" w:rsidRDefault="009E43CC" w:rsidP="009E43CC">
            <w:pPr>
              <w:pStyle w:val="TableParagraph"/>
              <w:spacing w:before="30"/>
              <w:rPr>
                <w:rFonts w:ascii="Arial" w:hAnsi="Arial" w:cs="Arial"/>
              </w:rPr>
            </w:pPr>
            <w:r>
              <w:rPr>
                <w:rFonts w:ascii="Arial" w:hAnsi="Arial" w:cs="Arial"/>
              </w:rPr>
              <w:t>Renewal</w:t>
            </w:r>
          </w:p>
        </w:tc>
        <w:tc>
          <w:tcPr>
            <w:tcW w:w="2131" w:type="dxa"/>
          </w:tcPr>
          <w:p w14:paraId="45027552" w14:textId="3DD3DC1D" w:rsidR="009E43CC" w:rsidRPr="002E074A" w:rsidRDefault="009E43CC" w:rsidP="009E43CC">
            <w:pPr>
              <w:pStyle w:val="TableParagraph"/>
              <w:spacing w:before="30"/>
              <w:ind w:left="334"/>
              <w:rPr>
                <w:rFonts w:ascii="Arial" w:hAnsi="Arial" w:cs="Arial"/>
              </w:rPr>
            </w:pPr>
            <w:r>
              <w:rPr>
                <w:rFonts w:ascii="Arial" w:hAnsi="Arial" w:cs="Arial"/>
              </w:rPr>
              <w:t>25-09-2023</w:t>
            </w:r>
          </w:p>
        </w:tc>
      </w:tr>
      <w:tr w:rsidR="009E43CC" w14:paraId="46BB405B" w14:textId="77777777">
        <w:trPr>
          <w:trHeight w:val="347"/>
        </w:trPr>
        <w:tc>
          <w:tcPr>
            <w:tcW w:w="2531" w:type="dxa"/>
          </w:tcPr>
          <w:p w14:paraId="02DC8DFF" w14:textId="172A53AB" w:rsidR="009E43CC" w:rsidRPr="002E074A" w:rsidRDefault="009E43CC" w:rsidP="009E43CC">
            <w:pPr>
              <w:pStyle w:val="TableParagraph"/>
              <w:spacing w:before="0"/>
              <w:ind w:left="0"/>
              <w:jc w:val="center"/>
              <w:rPr>
                <w:rFonts w:ascii="Arial" w:hAnsi="Arial" w:cs="Arial"/>
              </w:rPr>
            </w:pPr>
            <w:r>
              <w:rPr>
                <w:rFonts w:ascii="Arial" w:hAnsi="Arial" w:cs="Arial"/>
              </w:rPr>
              <w:t>Version 4</w:t>
            </w:r>
          </w:p>
        </w:tc>
        <w:tc>
          <w:tcPr>
            <w:tcW w:w="4678" w:type="dxa"/>
          </w:tcPr>
          <w:p w14:paraId="62402E46" w14:textId="522CA592" w:rsidR="009E43CC" w:rsidRPr="002E074A" w:rsidRDefault="009E43CC" w:rsidP="009E43CC">
            <w:pPr>
              <w:pStyle w:val="TableParagraph"/>
              <w:spacing w:before="30"/>
              <w:rPr>
                <w:rFonts w:ascii="Arial" w:hAnsi="Arial" w:cs="Arial"/>
              </w:rPr>
            </w:pPr>
            <w:r>
              <w:rPr>
                <w:rFonts w:ascii="Arial" w:hAnsi="Arial" w:cs="Arial"/>
              </w:rPr>
              <w:t>Renewal</w:t>
            </w:r>
          </w:p>
        </w:tc>
        <w:tc>
          <w:tcPr>
            <w:tcW w:w="2131" w:type="dxa"/>
          </w:tcPr>
          <w:p w14:paraId="533C2DF0" w14:textId="16322B87" w:rsidR="009E43CC" w:rsidRPr="002E074A" w:rsidRDefault="009E43CC" w:rsidP="009E43CC">
            <w:pPr>
              <w:pStyle w:val="TableParagraph"/>
              <w:spacing w:before="30"/>
              <w:ind w:left="334"/>
              <w:rPr>
                <w:rFonts w:ascii="Arial" w:hAnsi="Arial" w:cs="Arial"/>
              </w:rPr>
            </w:pPr>
            <w:r>
              <w:rPr>
                <w:rFonts w:ascii="Arial" w:hAnsi="Arial" w:cs="Arial"/>
              </w:rPr>
              <w:t>07-02-2024</w:t>
            </w:r>
          </w:p>
        </w:tc>
      </w:tr>
    </w:tbl>
    <w:p w14:paraId="6EFC5EC7" w14:textId="77777777" w:rsidR="0074428F" w:rsidRDefault="0074428F">
      <w:pPr>
        <w:pStyle w:val="BodyText"/>
        <w:rPr>
          <w:rFonts w:ascii="Arial"/>
          <w:b/>
          <w:i/>
          <w:sz w:val="44"/>
        </w:rPr>
      </w:pPr>
    </w:p>
    <w:p w14:paraId="62CCF280" w14:textId="77777777" w:rsidR="0074428F" w:rsidRDefault="0074428F">
      <w:pPr>
        <w:pStyle w:val="BodyText"/>
        <w:spacing w:before="5"/>
        <w:rPr>
          <w:rFonts w:ascii="Arial"/>
          <w:b/>
          <w:i/>
          <w:sz w:val="36"/>
        </w:rPr>
      </w:pPr>
    </w:p>
    <w:p w14:paraId="6B7FFC3A" w14:textId="7C5E75A1" w:rsidR="0074428F" w:rsidRDefault="00000000">
      <w:pPr>
        <w:pStyle w:val="Heading1"/>
        <w:tabs>
          <w:tab w:val="left" w:pos="3062"/>
          <w:tab w:val="right" w:pos="5046"/>
        </w:tabs>
        <w:ind w:left="280" w:firstLine="0"/>
      </w:pPr>
      <w:r>
        <w:t>Effective</w:t>
      </w:r>
      <w:r>
        <w:rPr>
          <w:spacing w:val="3"/>
        </w:rPr>
        <w:t xml:space="preserve"> </w:t>
      </w:r>
      <w:r>
        <w:t>Date</w:t>
      </w:r>
      <w:r>
        <w:tab/>
        <w:t>:</w:t>
      </w:r>
      <w:r>
        <w:tab/>
      </w:r>
      <w:r w:rsidR="003D3686">
        <w:t>07-02-2024</w:t>
      </w:r>
    </w:p>
    <w:p w14:paraId="27FC3435" w14:textId="33340452" w:rsidR="0074428F" w:rsidRDefault="00000000">
      <w:pPr>
        <w:tabs>
          <w:tab w:val="left" w:pos="3084"/>
          <w:tab w:val="right" w:pos="5029"/>
        </w:tabs>
        <w:spacing w:before="139"/>
        <w:ind w:left="280"/>
        <w:rPr>
          <w:rFonts w:ascii="Arial"/>
          <w:b/>
          <w:sz w:val="24"/>
        </w:rPr>
      </w:pPr>
      <w:r>
        <w:rPr>
          <w:rFonts w:ascii="Arial"/>
          <w:b/>
          <w:sz w:val="24"/>
        </w:rPr>
        <w:t>Next</w:t>
      </w:r>
      <w:r>
        <w:rPr>
          <w:rFonts w:ascii="Arial"/>
          <w:b/>
          <w:spacing w:val="7"/>
          <w:sz w:val="24"/>
        </w:rPr>
        <w:t xml:space="preserve"> </w:t>
      </w:r>
      <w:r>
        <w:rPr>
          <w:rFonts w:ascii="Arial"/>
          <w:b/>
          <w:sz w:val="24"/>
        </w:rPr>
        <w:t>Review</w:t>
      </w:r>
      <w:r>
        <w:rPr>
          <w:rFonts w:ascii="Arial"/>
          <w:b/>
          <w:spacing w:val="-26"/>
          <w:sz w:val="24"/>
        </w:rPr>
        <w:t xml:space="preserve"> </w:t>
      </w:r>
      <w:r>
        <w:rPr>
          <w:rFonts w:ascii="Arial"/>
          <w:b/>
          <w:sz w:val="24"/>
        </w:rPr>
        <w:t>Date</w:t>
      </w:r>
      <w:r>
        <w:rPr>
          <w:rFonts w:ascii="Arial"/>
          <w:b/>
          <w:sz w:val="24"/>
        </w:rPr>
        <w:tab/>
        <w:t>:</w:t>
      </w:r>
      <w:r>
        <w:rPr>
          <w:rFonts w:ascii="Arial"/>
          <w:b/>
          <w:sz w:val="24"/>
        </w:rPr>
        <w:tab/>
      </w:r>
      <w:r w:rsidR="003D3686">
        <w:rPr>
          <w:rFonts w:ascii="Arial"/>
          <w:b/>
          <w:sz w:val="24"/>
        </w:rPr>
        <w:t>07-02-2025</w:t>
      </w:r>
    </w:p>
    <w:p w14:paraId="116BA7E7" w14:textId="77777777" w:rsidR="0074428F" w:rsidRDefault="00000000">
      <w:pPr>
        <w:pStyle w:val="Heading1"/>
        <w:tabs>
          <w:tab w:val="left" w:pos="3069"/>
          <w:tab w:val="left" w:pos="3789"/>
        </w:tabs>
        <w:spacing w:before="142"/>
        <w:ind w:left="280" w:firstLine="0"/>
      </w:pPr>
      <w:r>
        <w:t>Policy Owner</w:t>
      </w:r>
      <w:r>
        <w:tab/>
        <w:t>:</w:t>
      </w:r>
      <w:r>
        <w:tab/>
        <w:t>Secretarial</w:t>
      </w:r>
      <w:r>
        <w:rPr>
          <w:spacing w:val="-13"/>
        </w:rPr>
        <w:t xml:space="preserve"> </w:t>
      </w:r>
      <w:r>
        <w:t>department</w:t>
      </w:r>
    </w:p>
    <w:p w14:paraId="6A1509CE" w14:textId="77777777" w:rsidR="0074428F" w:rsidRDefault="00000000">
      <w:pPr>
        <w:tabs>
          <w:tab w:val="left" w:pos="3069"/>
          <w:tab w:val="left" w:pos="3789"/>
        </w:tabs>
        <w:spacing w:before="125" w:line="362" w:lineRule="auto"/>
        <w:ind w:left="280" w:right="2995"/>
        <w:rPr>
          <w:rFonts w:ascii="Arial"/>
          <w:b/>
          <w:sz w:val="24"/>
        </w:rPr>
      </w:pPr>
      <w:r>
        <w:rPr>
          <w:rFonts w:ascii="Arial"/>
          <w:b/>
          <w:spacing w:val="-1"/>
          <w:sz w:val="24"/>
        </w:rPr>
        <w:t>Prepared</w:t>
      </w:r>
      <w:r>
        <w:rPr>
          <w:rFonts w:ascii="Arial"/>
          <w:b/>
          <w:spacing w:val="-19"/>
          <w:sz w:val="24"/>
        </w:rPr>
        <w:t xml:space="preserve"> </w:t>
      </w:r>
      <w:r>
        <w:rPr>
          <w:rFonts w:ascii="Arial"/>
          <w:b/>
          <w:sz w:val="24"/>
        </w:rPr>
        <w:t>By</w:t>
      </w:r>
      <w:r>
        <w:rPr>
          <w:rFonts w:ascii="Arial"/>
          <w:b/>
          <w:sz w:val="24"/>
        </w:rPr>
        <w:tab/>
        <w:t>:</w:t>
      </w:r>
      <w:r>
        <w:rPr>
          <w:rFonts w:ascii="Arial"/>
          <w:b/>
          <w:sz w:val="24"/>
        </w:rPr>
        <w:tab/>
        <w:t>Secretarial department</w:t>
      </w:r>
      <w:r>
        <w:rPr>
          <w:rFonts w:ascii="Arial"/>
          <w:b/>
          <w:spacing w:val="1"/>
          <w:sz w:val="24"/>
        </w:rPr>
        <w:t xml:space="preserve"> </w:t>
      </w:r>
      <w:r>
        <w:rPr>
          <w:rFonts w:ascii="Arial"/>
          <w:b/>
          <w:sz w:val="24"/>
        </w:rPr>
        <w:t>Reviewed</w:t>
      </w:r>
      <w:r>
        <w:rPr>
          <w:rFonts w:ascii="Arial"/>
          <w:b/>
          <w:spacing w:val="-17"/>
          <w:sz w:val="24"/>
        </w:rPr>
        <w:t xml:space="preserve"> </w:t>
      </w:r>
      <w:r>
        <w:rPr>
          <w:rFonts w:ascii="Arial"/>
          <w:b/>
          <w:sz w:val="24"/>
        </w:rPr>
        <w:t>by</w:t>
      </w:r>
      <w:r>
        <w:rPr>
          <w:rFonts w:ascii="Arial"/>
          <w:b/>
          <w:sz w:val="24"/>
        </w:rPr>
        <w:tab/>
        <w:t>:</w:t>
      </w:r>
      <w:r>
        <w:rPr>
          <w:rFonts w:ascii="Arial"/>
          <w:b/>
          <w:sz w:val="24"/>
        </w:rPr>
        <w:tab/>
      </w:r>
      <w:r>
        <w:rPr>
          <w:rFonts w:ascii="Arial"/>
          <w:b/>
          <w:spacing w:val="-3"/>
          <w:sz w:val="24"/>
        </w:rPr>
        <w:t>MAFIL</w:t>
      </w:r>
      <w:r>
        <w:rPr>
          <w:rFonts w:ascii="Arial"/>
          <w:b/>
          <w:spacing w:val="26"/>
          <w:sz w:val="24"/>
        </w:rPr>
        <w:t xml:space="preserve"> </w:t>
      </w:r>
      <w:r>
        <w:rPr>
          <w:rFonts w:ascii="Arial"/>
          <w:b/>
          <w:spacing w:val="-3"/>
          <w:sz w:val="24"/>
        </w:rPr>
        <w:t>Policy</w:t>
      </w:r>
      <w:r>
        <w:rPr>
          <w:rFonts w:ascii="Arial"/>
          <w:b/>
          <w:spacing w:val="7"/>
          <w:sz w:val="24"/>
        </w:rPr>
        <w:t xml:space="preserve"> </w:t>
      </w:r>
      <w:r>
        <w:rPr>
          <w:rFonts w:ascii="Arial"/>
          <w:b/>
          <w:spacing w:val="-2"/>
          <w:sz w:val="24"/>
        </w:rPr>
        <w:t>Review</w:t>
      </w:r>
      <w:r>
        <w:rPr>
          <w:rFonts w:ascii="Arial"/>
          <w:b/>
          <w:spacing w:val="-35"/>
          <w:sz w:val="24"/>
        </w:rPr>
        <w:t xml:space="preserve"> </w:t>
      </w:r>
      <w:r>
        <w:rPr>
          <w:rFonts w:ascii="Arial"/>
          <w:b/>
          <w:spacing w:val="-2"/>
          <w:sz w:val="24"/>
        </w:rPr>
        <w:t>Committee</w:t>
      </w:r>
      <w:r>
        <w:rPr>
          <w:rFonts w:ascii="Arial"/>
          <w:b/>
          <w:spacing w:val="-64"/>
          <w:sz w:val="24"/>
        </w:rPr>
        <w:t xml:space="preserve"> </w:t>
      </w:r>
      <w:r>
        <w:rPr>
          <w:rFonts w:ascii="Arial"/>
          <w:b/>
          <w:sz w:val="24"/>
        </w:rPr>
        <w:t>Approved</w:t>
      </w:r>
      <w:r>
        <w:rPr>
          <w:rFonts w:ascii="Arial"/>
          <w:b/>
          <w:spacing w:val="2"/>
          <w:sz w:val="24"/>
        </w:rPr>
        <w:t xml:space="preserve"> </w:t>
      </w:r>
      <w:r>
        <w:rPr>
          <w:rFonts w:ascii="Arial"/>
          <w:b/>
          <w:sz w:val="24"/>
        </w:rPr>
        <w:t>by</w:t>
      </w:r>
      <w:r>
        <w:rPr>
          <w:rFonts w:ascii="Arial"/>
          <w:b/>
          <w:sz w:val="24"/>
        </w:rPr>
        <w:tab/>
        <w:t>:</w:t>
      </w:r>
      <w:r>
        <w:rPr>
          <w:rFonts w:ascii="Arial"/>
          <w:b/>
          <w:sz w:val="24"/>
        </w:rPr>
        <w:tab/>
        <w:t>Board</w:t>
      </w:r>
      <w:r>
        <w:rPr>
          <w:rFonts w:ascii="Arial"/>
          <w:b/>
          <w:spacing w:val="10"/>
          <w:sz w:val="24"/>
        </w:rPr>
        <w:t xml:space="preserve"> </w:t>
      </w:r>
      <w:r>
        <w:rPr>
          <w:rFonts w:ascii="Arial"/>
          <w:b/>
          <w:sz w:val="24"/>
        </w:rPr>
        <w:t>of</w:t>
      </w:r>
      <w:r>
        <w:rPr>
          <w:rFonts w:ascii="Arial"/>
          <w:b/>
          <w:spacing w:val="-3"/>
          <w:sz w:val="24"/>
        </w:rPr>
        <w:t xml:space="preserve"> </w:t>
      </w:r>
      <w:r>
        <w:rPr>
          <w:rFonts w:ascii="Arial"/>
          <w:b/>
          <w:sz w:val="24"/>
        </w:rPr>
        <w:t>Directors</w:t>
      </w:r>
    </w:p>
    <w:p w14:paraId="44260937" w14:textId="77777777" w:rsidR="0074428F" w:rsidRDefault="0074428F">
      <w:pPr>
        <w:spacing w:line="362" w:lineRule="auto"/>
        <w:rPr>
          <w:rFonts w:ascii="Arial"/>
          <w:sz w:val="24"/>
        </w:rPr>
        <w:sectPr w:rsidR="0074428F" w:rsidSect="002E6BFA">
          <w:headerReference w:type="default" r:id="rId8"/>
          <w:footerReference w:type="default" r:id="rId9"/>
          <w:type w:val="continuous"/>
          <w:pgSz w:w="12240" w:h="15840"/>
          <w:pgMar w:top="1040" w:right="640" w:bottom="1360" w:left="1160" w:header="609" w:footer="1173" w:gutter="0"/>
          <w:pgNumType w:start="1"/>
          <w:cols w:space="720"/>
        </w:sectPr>
      </w:pPr>
    </w:p>
    <w:p w14:paraId="023C539B" w14:textId="6FD202DF" w:rsidR="0074428F" w:rsidRDefault="0074428F">
      <w:pPr>
        <w:pStyle w:val="BodyText"/>
        <w:rPr>
          <w:rFonts w:ascii="Arial"/>
          <w:b/>
          <w:sz w:val="24"/>
        </w:rPr>
      </w:pPr>
    </w:p>
    <w:p w14:paraId="5F6025DE" w14:textId="77777777" w:rsidR="0074428F" w:rsidRDefault="0074428F">
      <w:pPr>
        <w:pStyle w:val="BodyText"/>
        <w:rPr>
          <w:rFonts w:ascii="Arial"/>
          <w:b/>
          <w:sz w:val="24"/>
        </w:rPr>
      </w:pPr>
    </w:p>
    <w:p w14:paraId="06999736" w14:textId="77777777" w:rsidR="0074428F" w:rsidRDefault="0074428F">
      <w:pPr>
        <w:pStyle w:val="BodyText"/>
        <w:rPr>
          <w:rFonts w:ascii="Arial"/>
          <w:b/>
          <w:sz w:val="24"/>
        </w:rPr>
      </w:pPr>
    </w:p>
    <w:p w14:paraId="4D4AA9C4" w14:textId="77777777" w:rsidR="0074428F" w:rsidRDefault="00000000">
      <w:pPr>
        <w:spacing w:before="162"/>
        <w:ind w:left="280"/>
        <w:rPr>
          <w:rFonts w:ascii="Calibri Light"/>
          <w:sz w:val="24"/>
        </w:rPr>
      </w:pPr>
      <w:r>
        <w:rPr>
          <w:rFonts w:ascii="Calibri Light"/>
          <w:sz w:val="24"/>
        </w:rPr>
        <w:t>Contents</w:t>
      </w:r>
    </w:p>
    <w:p w14:paraId="445F920E" w14:textId="77777777" w:rsidR="0074428F" w:rsidRDefault="00000000">
      <w:pPr>
        <w:pStyle w:val="ListParagraph"/>
        <w:numPr>
          <w:ilvl w:val="0"/>
          <w:numId w:val="10"/>
        </w:numPr>
        <w:tabs>
          <w:tab w:val="left" w:pos="907"/>
          <w:tab w:val="left" w:pos="8837"/>
        </w:tabs>
        <w:spacing w:before="59"/>
        <w:rPr>
          <w:sz w:val="24"/>
        </w:rPr>
      </w:pPr>
      <w:r>
        <w:rPr>
          <w:sz w:val="24"/>
        </w:rPr>
        <w:t>Definitions</w:t>
      </w:r>
      <w:r>
        <w:rPr>
          <w:sz w:val="24"/>
        </w:rPr>
        <w:tab/>
        <w:t>3</w:t>
      </w:r>
    </w:p>
    <w:p w14:paraId="2172F25D" w14:textId="77777777" w:rsidR="0074428F" w:rsidRDefault="00000000">
      <w:pPr>
        <w:pStyle w:val="ListParagraph"/>
        <w:numPr>
          <w:ilvl w:val="0"/>
          <w:numId w:val="10"/>
        </w:numPr>
        <w:tabs>
          <w:tab w:val="left" w:pos="907"/>
          <w:tab w:val="left" w:pos="8837"/>
        </w:tabs>
        <w:spacing w:before="29"/>
        <w:rPr>
          <w:sz w:val="24"/>
        </w:rPr>
      </w:pPr>
      <w:r>
        <w:rPr>
          <w:sz w:val="24"/>
        </w:rPr>
        <w:t>Board</w:t>
      </w:r>
      <w:r>
        <w:rPr>
          <w:spacing w:val="4"/>
          <w:sz w:val="24"/>
        </w:rPr>
        <w:t xml:space="preserve"> </w:t>
      </w:r>
      <w:r>
        <w:rPr>
          <w:sz w:val="24"/>
        </w:rPr>
        <w:t>Diversity</w:t>
      </w:r>
      <w:r>
        <w:rPr>
          <w:sz w:val="24"/>
        </w:rPr>
        <w:tab/>
        <w:t>4</w:t>
      </w:r>
    </w:p>
    <w:p w14:paraId="51C89401" w14:textId="36D6A676" w:rsidR="0074428F" w:rsidRDefault="00000000" w:rsidP="005A0A65">
      <w:pPr>
        <w:pStyle w:val="ListParagraph"/>
        <w:numPr>
          <w:ilvl w:val="0"/>
          <w:numId w:val="10"/>
        </w:numPr>
        <w:tabs>
          <w:tab w:val="left" w:pos="907"/>
          <w:tab w:val="left" w:pos="8789"/>
        </w:tabs>
        <w:spacing w:before="31"/>
        <w:rPr>
          <w:sz w:val="24"/>
        </w:rPr>
      </w:pPr>
      <w:r>
        <w:rPr>
          <w:sz w:val="24"/>
        </w:rPr>
        <w:t>Familiarization</w:t>
      </w:r>
      <w:r>
        <w:rPr>
          <w:spacing w:val="31"/>
          <w:sz w:val="24"/>
        </w:rPr>
        <w:t xml:space="preserve"> </w:t>
      </w:r>
      <w:r>
        <w:rPr>
          <w:sz w:val="24"/>
        </w:rPr>
        <w:t>&amp;</w:t>
      </w:r>
      <w:r>
        <w:rPr>
          <w:spacing w:val="-10"/>
          <w:sz w:val="24"/>
        </w:rPr>
        <w:t xml:space="preserve"> </w:t>
      </w:r>
      <w:r>
        <w:rPr>
          <w:sz w:val="24"/>
        </w:rPr>
        <w:t>Skill</w:t>
      </w:r>
      <w:r>
        <w:rPr>
          <w:spacing w:val="16"/>
          <w:sz w:val="24"/>
        </w:rPr>
        <w:t xml:space="preserve"> </w:t>
      </w:r>
      <w:r>
        <w:rPr>
          <w:sz w:val="24"/>
        </w:rPr>
        <w:t>enhancement</w:t>
      </w:r>
      <w:r>
        <w:rPr>
          <w:spacing w:val="20"/>
          <w:sz w:val="24"/>
        </w:rPr>
        <w:t xml:space="preserve"> </w:t>
      </w:r>
      <w:r>
        <w:rPr>
          <w:sz w:val="24"/>
        </w:rPr>
        <w:t>program</w:t>
      </w:r>
      <w:r>
        <w:rPr>
          <w:spacing w:val="16"/>
          <w:sz w:val="24"/>
        </w:rPr>
        <w:t xml:space="preserve"> </w:t>
      </w:r>
      <w:r>
        <w:rPr>
          <w:sz w:val="24"/>
        </w:rPr>
        <w:t>for</w:t>
      </w:r>
      <w:r>
        <w:rPr>
          <w:spacing w:val="-9"/>
          <w:sz w:val="24"/>
        </w:rPr>
        <w:t xml:space="preserve"> </w:t>
      </w:r>
      <w:r>
        <w:rPr>
          <w:sz w:val="24"/>
        </w:rPr>
        <w:t>Directors</w:t>
      </w:r>
      <w:r w:rsidR="005A0A65">
        <w:rPr>
          <w:sz w:val="24"/>
        </w:rPr>
        <w:tab/>
      </w:r>
      <w:r w:rsidR="00273590">
        <w:rPr>
          <w:sz w:val="24"/>
        </w:rPr>
        <w:t>5</w:t>
      </w:r>
    </w:p>
    <w:p w14:paraId="16E2C960" w14:textId="5EA54E00" w:rsidR="0074428F" w:rsidRDefault="00000000">
      <w:pPr>
        <w:pStyle w:val="ListParagraph"/>
        <w:numPr>
          <w:ilvl w:val="0"/>
          <w:numId w:val="10"/>
        </w:numPr>
        <w:tabs>
          <w:tab w:val="left" w:pos="907"/>
          <w:tab w:val="left" w:pos="8830"/>
        </w:tabs>
        <w:spacing w:before="46"/>
        <w:rPr>
          <w:sz w:val="24"/>
        </w:rPr>
      </w:pPr>
      <w:r>
        <w:rPr>
          <w:sz w:val="24"/>
        </w:rPr>
        <w:t>Assessment</w:t>
      </w:r>
      <w:r>
        <w:rPr>
          <w:spacing w:val="-13"/>
          <w:sz w:val="24"/>
        </w:rPr>
        <w:t xml:space="preserve"> </w:t>
      </w:r>
      <w:r>
        <w:rPr>
          <w:sz w:val="24"/>
        </w:rPr>
        <w:t>of</w:t>
      </w:r>
      <w:r>
        <w:rPr>
          <w:spacing w:val="6"/>
          <w:sz w:val="24"/>
        </w:rPr>
        <w:t xml:space="preserve"> </w:t>
      </w:r>
      <w:r>
        <w:rPr>
          <w:sz w:val="24"/>
        </w:rPr>
        <w:t>independence</w:t>
      </w:r>
      <w:r>
        <w:rPr>
          <w:spacing w:val="33"/>
          <w:sz w:val="24"/>
        </w:rPr>
        <w:t xml:space="preserve"> </w:t>
      </w:r>
      <w:r>
        <w:rPr>
          <w:sz w:val="24"/>
        </w:rPr>
        <w:t>&amp;</w:t>
      </w:r>
      <w:r>
        <w:rPr>
          <w:spacing w:val="-8"/>
          <w:sz w:val="24"/>
        </w:rPr>
        <w:t xml:space="preserve"> </w:t>
      </w:r>
      <w:r>
        <w:rPr>
          <w:sz w:val="24"/>
        </w:rPr>
        <w:t>Fit</w:t>
      </w:r>
      <w:r>
        <w:rPr>
          <w:spacing w:val="3"/>
          <w:sz w:val="24"/>
        </w:rPr>
        <w:t xml:space="preserve"> </w:t>
      </w:r>
      <w:r>
        <w:rPr>
          <w:sz w:val="24"/>
        </w:rPr>
        <w:t>and</w:t>
      </w:r>
      <w:r>
        <w:rPr>
          <w:spacing w:val="2"/>
          <w:sz w:val="24"/>
        </w:rPr>
        <w:t xml:space="preserve"> </w:t>
      </w:r>
      <w:r>
        <w:rPr>
          <w:sz w:val="24"/>
        </w:rPr>
        <w:t>proper</w:t>
      </w:r>
      <w:r>
        <w:rPr>
          <w:spacing w:val="21"/>
          <w:sz w:val="24"/>
        </w:rPr>
        <w:t xml:space="preserve"> </w:t>
      </w:r>
      <w:r>
        <w:rPr>
          <w:sz w:val="24"/>
        </w:rPr>
        <w:t>criteria</w:t>
      </w:r>
      <w:r>
        <w:rPr>
          <w:sz w:val="24"/>
        </w:rPr>
        <w:tab/>
      </w:r>
      <w:r w:rsidR="00273590">
        <w:rPr>
          <w:sz w:val="24"/>
        </w:rPr>
        <w:t>5</w:t>
      </w:r>
    </w:p>
    <w:p w14:paraId="155427A4" w14:textId="58362FE5" w:rsidR="0074428F" w:rsidRDefault="00000000">
      <w:pPr>
        <w:pStyle w:val="ListParagraph"/>
        <w:numPr>
          <w:ilvl w:val="0"/>
          <w:numId w:val="10"/>
        </w:numPr>
        <w:tabs>
          <w:tab w:val="left" w:pos="907"/>
          <w:tab w:val="left" w:pos="8837"/>
        </w:tabs>
        <w:spacing w:before="28"/>
        <w:rPr>
          <w:sz w:val="24"/>
        </w:rPr>
      </w:pPr>
      <w:r>
        <w:rPr>
          <w:sz w:val="24"/>
        </w:rPr>
        <w:t>Age</w:t>
      </w:r>
      <w:r>
        <w:rPr>
          <w:spacing w:val="14"/>
          <w:sz w:val="24"/>
        </w:rPr>
        <w:t xml:space="preserve"> </w:t>
      </w:r>
      <w:r>
        <w:rPr>
          <w:sz w:val="24"/>
        </w:rPr>
        <w:t>and</w:t>
      </w:r>
      <w:r>
        <w:rPr>
          <w:spacing w:val="-4"/>
          <w:sz w:val="24"/>
        </w:rPr>
        <w:t xml:space="preserve"> </w:t>
      </w:r>
      <w:r>
        <w:rPr>
          <w:sz w:val="24"/>
        </w:rPr>
        <w:t>tenure</w:t>
      </w:r>
      <w:r>
        <w:rPr>
          <w:spacing w:val="14"/>
          <w:sz w:val="24"/>
        </w:rPr>
        <w:t xml:space="preserve"> </w:t>
      </w:r>
      <w:r>
        <w:rPr>
          <w:sz w:val="24"/>
        </w:rPr>
        <w:t>of</w:t>
      </w:r>
      <w:r>
        <w:rPr>
          <w:spacing w:val="-10"/>
          <w:sz w:val="24"/>
        </w:rPr>
        <w:t xml:space="preserve"> </w:t>
      </w:r>
      <w:r>
        <w:rPr>
          <w:sz w:val="24"/>
        </w:rPr>
        <w:t>Independent</w:t>
      </w:r>
      <w:r>
        <w:rPr>
          <w:spacing w:val="59"/>
          <w:sz w:val="24"/>
        </w:rPr>
        <w:t xml:space="preserve"> </w:t>
      </w:r>
      <w:r>
        <w:rPr>
          <w:sz w:val="24"/>
        </w:rPr>
        <w:t>and</w:t>
      </w:r>
      <w:r>
        <w:rPr>
          <w:spacing w:val="-3"/>
          <w:sz w:val="24"/>
        </w:rPr>
        <w:t xml:space="preserve"> </w:t>
      </w:r>
      <w:r>
        <w:rPr>
          <w:sz w:val="24"/>
        </w:rPr>
        <w:t>non-executive</w:t>
      </w:r>
      <w:r>
        <w:rPr>
          <w:spacing w:val="42"/>
          <w:sz w:val="24"/>
        </w:rPr>
        <w:t xml:space="preserve"> </w:t>
      </w:r>
      <w:r>
        <w:rPr>
          <w:sz w:val="24"/>
        </w:rPr>
        <w:t>Directors.</w:t>
      </w:r>
      <w:r>
        <w:rPr>
          <w:sz w:val="24"/>
        </w:rPr>
        <w:tab/>
      </w:r>
      <w:r w:rsidR="005A0A65">
        <w:rPr>
          <w:sz w:val="24"/>
        </w:rPr>
        <w:t>7</w:t>
      </w:r>
    </w:p>
    <w:p w14:paraId="58818828" w14:textId="6811475D" w:rsidR="0074428F" w:rsidRDefault="00000000">
      <w:pPr>
        <w:pStyle w:val="ListParagraph"/>
        <w:numPr>
          <w:ilvl w:val="0"/>
          <w:numId w:val="10"/>
        </w:numPr>
        <w:tabs>
          <w:tab w:val="left" w:pos="907"/>
          <w:tab w:val="left" w:pos="8837"/>
        </w:tabs>
        <w:spacing w:before="31"/>
        <w:rPr>
          <w:sz w:val="24"/>
        </w:rPr>
      </w:pPr>
      <w:r>
        <w:rPr>
          <w:sz w:val="24"/>
        </w:rPr>
        <w:t>Review</w:t>
      </w:r>
      <w:r>
        <w:rPr>
          <w:spacing w:val="9"/>
          <w:sz w:val="24"/>
        </w:rPr>
        <w:t xml:space="preserve"> </w:t>
      </w:r>
      <w:r>
        <w:rPr>
          <w:sz w:val="24"/>
        </w:rPr>
        <w:t>of</w:t>
      </w:r>
      <w:r>
        <w:rPr>
          <w:spacing w:val="3"/>
          <w:sz w:val="24"/>
        </w:rPr>
        <w:t xml:space="preserve"> </w:t>
      </w:r>
      <w:r>
        <w:rPr>
          <w:sz w:val="24"/>
        </w:rPr>
        <w:t>performance</w:t>
      </w:r>
      <w:r>
        <w:rPr>
          <w:spacing w:val="5"/>
          <w:sz w:val="24"/>
        </w:rPr>
        <w:t xml:space="preserve"> </w:t>
      </w:r>
      <w:r>
        <w:rPr>
          <w:sz w:val="24"/>
        </w:rPr>
        <w:t>of</w:t>
      </w:r>
      <w:r>
        <w:rPr>
          <w:spacing w:val="6"/>
          <w:sz w:val="24"/>
        </w:rPr>
        <w:t xml:space="preserve"> </w:t>
      </w:r>
      <w:r>
        <w:rPr>
          <w:sz w:val="24"/>
        </w:rPr>
        <w:t>Independent</w:t>
      </w:r>
      <w:r>
        <w:rPr>
          <w:spacing w:val="65"/>
          <w:sz w:val="24"/>
        </w:rPr>
        <w:t xml:space="preserve"> </w:t>
      </w:r>
      <w:r>
        <w:rPr>
          <w:sz w:val="24"/>
        </w:rPr>
        <w:t>Directors</w:t>
      </w:r>
      <w:r>
        <w:rPr>
          <w:sz w:val="24"/>
        </w:rPr>
        <w:tab/>
      </w:r>
      <w:r w:rsidR="00273590">
        <w:rPr>
          <w:sz w:val="24"/>
        </w:rPr>
        <w:t>7</w:t>
      </w:r>
    </w:p>
    <w:p w14:paraId="7C514E9A" w14:textId="4395C94C" w:rsidR="0074428F" w:rsidRDefault="00000000">
      <w:pPr>
        <w:pStyle w:val="ListParagraph"/>
        <w:numPr>
          <w:ilvl w:val="0"/>
          <w:numId w:val="10"/>
        </w:numPr>
        <w:tabs>
          <w:tab w:val="left" w:pos="907"/>
          <w:tab w:val="left" w:pos="8837"/>
        </w:tabs>
        <w:spacing w:before="17" w:line="292" w:lineRule="exact"/>
        <w:rPr>
          <w:sz w:val="24"/>
        </w:rPr>
      </w:pPr>
      <w:r>
        <w:rPr>
          <w:sz w:val="24"/>
        </w:rPr>
        <w:t>Compensation</w:t>
      </w:r>
      <w:r>
        <w:rPr>
          <w:spacing w:val="16"/>
          <w:sz w:val="24"/>
        </w:rPr>
        <w:t xml:space="preserve"> </w:t>
      </w:r>
      <w:r>
        <w:rPr>
          <w:sz w:val="24"/>
        </w:rPr>
        <w:t>of</w:t>
      </w:r>
      <w:r>
        <w:rPr>
          <w:spacing w:val="2"/>
          <w:sz w:val="24"/>
        </w:rPr>
        <w:t xml:space="preserve"> </w:t>
      </w:r>
      <w:r>
        <w:rPr>
          <w:sz w:val="24"/>
        </w:rPr>
        <w:t>Executive</w:t>
      </w:r>
      <w:r>
        <w:rPr>
          <w:spacing w:val="16"/>
          <w:sz w:val="24"/>
        </w:rPr>
        <w:t xml:space="preserve"> </w:t>
      </w:r>
      <w:r>
        <w:rPr>
          <w:sz w:val="24"/>
        </w:rPr>
        <w:t>and</w:t>
      </w:r>
      <w:r>
        <w:rPr>
          <w:spacing w:val="2"/>
          <w:sz w:val="24"/>
        </w:rPr>
        <w:t xml:space="preserve"> </w:t>
      </w:r>
      <w:r>
        <w:rPr>
          <w:sz w:val="24"/>
        </w:rPr>
        <w:t>Non-Executive</w:t>
      </w:r>
      <w:r>
        <w:rPr>
          <w:spacing w:val="46"/>
          <w:sz w:val="24"/>
        </w:rPr>
        <w:t xml:space="preserve"> </w:t>
      </w:r>
      <w:r>
        <w:rPr>
          <w:sz w:val="24"/>
        </w:rPr>
        <w:t>Directors.</w:t>
      </w:r>
      <w:r>
        <w:rPr>
          <w:sz w:val="24"/>
        </w:rPr>
        <w:tab/>
      </w:r>
      <w:r w:rsidR="005A0A65">
        <w:rPr>
          <w:sz w:val="24"/>
        </w:rPr>
        <w:t>8</w:t>
      </w:r>
    </w:p>
    <w:p w14:paraId="5641759C" w14:textId="33594B34" w:rsidR="0074428F" w:rsidRDefault="00000000">
      <w:pPr>
        <w:pStyle w:val="ListParagraph"/>
        <w:numPr>
          <w:ilvl w:val="0"/>
          <w:numId w:val="10"/>
        </w:numPr>
        <w:tabs>
          <w:tab w:val="left" w:pos="907"/>
        </w:tabs>
        <w:spacing w:line="292" w:lineRule="exact"/>
        <w:rPr>
          <w:sz w:val="24"/>
        </w:rPr>
      </w:pPr>
      <w:r>
        <w:rPr>
          <w:spacing w:val="-2"/>
          <w:sz w:val="24"/>
        </w:rPr>
        <w:t>Succession</w:t>
      </w:r>
      <w:r>
        <w:rPr>
          <w:spacing w:val="-16"/>
          <w:sz w:val="24"/>
        </w:rPr>
        <w:t xml:space="preserve"> </w:t>
      </w:r>
      <w:r>
        <w:rPr>
          <w:spacing w:val="-2"/>
          <w:sz w:val="24"/>
        </w:rPr>
        <w:t>planning</w:t>
      </w:r>
      <w:r>
        <w:rPr>
          <w:spacing w:val="26"/>
          <w:sz w:val="24"/>
        </w:rPr>
        <w:t xml:space="preserve"> </w:t>
      </w:r>
      <w:r>
        <w:rPr>
          <w:spacing w:val="-2"/>
          <w:sz w:val="24"/>
        </w:rPr>
        <w:t>for</w:t>
      </w:r>
      <w:r>
        <w:rPr>
          <w:spacing w:val="-13"/>
          <w:sz w:val="24"/>
        </w:rPr>
        <w:t xml:space="preserve"> </w:t>
      </w:r>
      <w:r>
        <w:rPr>
          <w:spacing w:val="-1"/>
          <w:sz w:val="24"/>
        </w:rPr>
        <w:t xml:space="preserve"> </w:t>
      </w:r>
      <w:r>
        <w:rPr>
          <w:spacing w:val="-2"/>
          <w:sz w:val="24"/>
        </w:rPr>
        <w:t>board and</w:t>
      </w:r>
      <w:r>
        <w:rPr>
          <w:spacing w:val="15"/>
          <w:sz w:val="24"/>
        </w:rPr>
        <w:t xml:space="preserve"> </w:t>
      </w:r>
      <w:r>
        <w:rPr>
          <w:spacing w:val="-1"/>
          <w:sz w:val="24"/>
        </w:rPr>
        <w:t>senior</w:t>
      </w:r>
      <w:r>
        <w:rPr>
          <w:spacing w:val="3"/>
          <w:sz w:val="24"/>
        </w:rPr>
        <w:t xml:space="preserve"> </w:t>
      </w:r>
      <w:r>
        <w:rPr>
          <w:spacing w:val="-1"/>
          <w:sz w:val="24"/>
        </w:rPr>
        <w:t>management</w:t>
      </w:r>
      <w:r>
        <w:rPr>
          <w:spacing w:val="2"/>
          <w:sz w:val="24"/>
        </w:rPr>
        <w:t xml:space="preserve"> </w:t>
      </w:r>
      <w:r>
        <w:rPr>
          <w:spacing w:val="-1"/>
          <w:sz w:val="24"/>
        </w:rPr>
        <w:t>positions.</w:t>
      </w:r>
      <w:r w:rsidR="0080358A">
        <w:rPr>
          <w:spacing w:val="-1"/>
          <w:sz w:val="24"/>
        </w:rPr>
        <w:t xml:space="preserve">               9</w:t>
      </w:r>
    </w:p>
    <w:p w14:paraId="32FE3BFB" w14:textId="77777777" w:rsidR="0074428F" w:rsidRDefault="00000000">
      <w:pPr>
        <w:pStyle w:val="ListParagraph"/>
        <w:numPr>
          <w:ilvl w:val="0"/>
          <w:numId w:val="10"/>
        </w:numPr>
        <w:tabs>
          <w:tab w:val="left" w:pos="907"/>
        </w:tabs>
        <w:spacing w:before="23" w:line="284" w:lineRule="exact"/>
        <w:rPr>
          <w:sz w:val="24"/>
        </w:rPr>
      </w:pPr>
      <w:r>
        <w:rPr>
          <w:spacing w:val="-1"/>
          <w:sz w:val="24"/>
        </w:rPr>
        <w:t>Compensation</w:t>
      </w:r>
      <w:r>
        <w:rPr>
          <w:spacing w:val="-3"/>
          <w:sz w:val="24"/>
        </w:rPr>
        <w:t xml:space="preserve"> </w:t>
      </w:r>
      <w:r>
        <w:rPr>
          <w:sz w:val="24"/>
        </w:rPr>
        <w:t>plan</w:t>
      </w:r>
      <w:r>
        <w:rPr>
          <w:spacing w:val="-13"/>
          <w:sz w:val="24"/>
        </w:rPr>
        <w:t xml:space="preserve"> </w:t>
      </w:r>
      <w:r>
        <w:rPr>
          <w:sz w:val="24"/>
        </w:rPr>
        <w:t>for</w:t>
      </w:r>
      <w:r>
        <w:rPr>
          <w:spacing w:val="-12"/>
          <w:sz w:val="24"/>
        </w:rPr>
        <w:t xml:space="preserve"> </w:t>
      </w:r>
      <w:r>
        <w:rPr>
          <w:sz w:val="24"/>
        </w:rPr>
        <w:t>Key</w:t>
      </w:r>
      <w:r>
        <w:rPr>
          <w:spacing w:val="-16"/>
          <w:sz w:val="24"/>
        </w:rPr>
        <w:t xml:space="preserve"> </w:t>
      </w:r>
      <w:r>
        <w:rPr>
          <w:sz w:val="24"/>
        </w:rPr>
        <w:t>Management</w:t>
      </w:r>
      <w:r>
        <w:rPr>
          <w:spacing w:val="25"/>
          <w:sz w:val="24"/>
        </w:rPr>
        <w:t xml:space="preserve"> </w:t>
      </w:r>
      <w:r>
        <w:rPr>
          <w:sz w:val="24"/>
        </w:rPr>
        <w:t>personnel</w:t>
      </w:r>
      <w:r>
        <w:rPr>
          <w:spacing w:val="-2"/>
          <w:sz w:val="24"/>
        </w:rPr>
        <w:t xml:space="preserve"> </w:t>
      </w:r>
      <w:r>
        <w:rPr>
          <w:sz w:val="24"/>
        </w:rPr>
        <w:t>(KMPS)</w:t>
      </w:r>
    </w:p>
    <w:p w14:paraId="5E4FED5D" w14:textId="52AF5B3A" w:rsidR="0074428F" w:rsidRDefault="00000000">
      <w:pPr>
        <w:tabs>
          <w:tab w:val="right" w:pos="9136"/>
        </w:tabs>
        <w:spacing w:line="267" w:lineRule="exact"/>
        <w:ind w:left="906"/>
        <w:rPr>
          <w:sz w:val="24"/>
        </w:rPr>
      </w:pPr>
      <w:r>
        <w:rPr>
          <w:sz w:val="24"/>
        </w:rPr>
        <w:t>and</w:t>
      </w:r>
      <w:r>
        <w:rPr>
          <w:spacing w:val="-7"/>
          <w:sz w:val="24"/>
        </w:rPr>
        <w:t xml:space="preserve"> </w:t>
      </w:r>
      <w:r>
        <w:rPr>
          <w:sz w:val="24"/>
        </w:rPr>
        <w:t>other</w:t>
      </w:r>
      <w:r>
        <w:rPr>
          <w:spacing w:val="14"/>
          <w:sz w:val="24"/>
        </w:rPr>
        <w:t xml:space="preserve"> </w:t>
      </w:r>
      <w:r>
        <w:rPr>
          <w:sz w:val="24"/>
        </w:rPr>
        <w:t>senior</w:t>
      </w:r>
      <w:r>
        <w:rPr>
          <w:spacing w:val="-2"/>
          <w:sz w:val="24"/>
        </w:rPr>
        <w:t xml:space="preserve"> </w:t>
      </w:r>
      <w:r>
        <w:rPr>
          <w:sz w:val="24"/>
        </w:rPr>
        <w:t>management</w:t>
      </w:r>
      <w:r>
        <w:rPr>
          <w:spacing w:val="-4"/>
          <w:sz w:val="24"/>
        </w:rPr>
        <w:t xml:space="preserve"> </w:t>
      </w:r>
      <w:r>
        <w:rPr>
          <w:sz w:val="24"/>
        </w:rPr>
        <w:t>team</w:t>
      </w:r>
      <w:r>
        <w:rPr>
          <w:spacing w:val="7"/>
          <w:sz w:val="24"/>
        </w:rPr>
        <w:t xml:space="preserve"> </w:t>
      </w:r>
      <w:r>
        <w:rPr>
          <w:sz w:val="24"/>
        </w:rPr>
        <w:t>members</w:t>
      </w:r>
      <w:r w:rsidR="005A0A65">
        <w:rPr>
          <w:sz w:val="24"/>
        </w:rPr>
        <w:t xml:space="preserve">  </w:t>
      </w:r>
      <w:r w:rsidR="0080358A">
        <w:rPr>
          <w:sz w:val="24"/>
        </w:rPr>
        <w:t xml:space="preserve"> </w:t>
      </w:r>
      <w:r w:rsidR="005A0A65">
        <w:rPr>
          <w:sz w:val="24"/>
        </w:rPr>
        <w:t xml:space="preserve">                                           9</w:t>
      </w:r>
    </w:p>
    <w:p w14:paraId="3B51F92E" w14:textId="69A451B1" w:rsidR="0074428F" w:rsidRDefault="00000000">
      <w:pPr>
        <w:pStyle w:val="ListParagraph"/>
        <w:numPr>
          <w:ilvl w:val="0"/>
          <w:numId w:val="10"/>
        </w:numPr>
        <w:tabs>
          <w:tab w:val="left" w:pos="907"/>
          <w:tab w:val="right" w:pos="8971"/>
        </w:tabs>
        <w:spacing w:before="331" w:line="292" w:lineRule="exact"/>
        <w:rPr>
          <w:sz w:val="24"/>
        </w:rPr>
      </w:pPr>
      <w:r>
        <w:rPr>
          <w:spacing w:val="-3"/>
          <w:sz w:val="24"/>
        </w:rPr>
        <w:t>Applicability</w:t>
      </w:r>
      <w:r>
        <w:rPr>
          <w:spacing w:val="31"/>
          <w:sz w:val="24"/>
        </w:rPr>
        <w:t xml:space="preserve"> </w:t>
      </w:r>
      <w:r>
        <w:rPr>
          <w:spacing w:val="-2"/>
          <w:sz w:val="24"/>
        </w:rPr>
        <w:t>of</w:t>
      </w:r>
      <w:r>
        <w:rPr>
          <w:spacing w:val="-1"/>
          <w:sz w:val="24"/>
        </w:rPr>
        <w:t xml:space="preserve"> </w:t>
      </w:r>
      <w:r>
        <w:rPr>
          <w:spacing w:val="-2"/>
          <w:sz w:val="24"/>
        </w:rPr>
        <w:t>Laws/</w:t>
      </w:r>
      <w:r>
        <w:rPr>
          <w:spacing w:val="-16"/>
          <w:sz w:val="24"/>
        </w:rPr>
        <w:t xml:space="preserve"> </w:t>
      </w:r>
      <w:r>
        <w:rPr>
          <w:spacing w:val="-2"/>
          <w:sz w:val="24"/>
        </w:rPr>
        <w:t>regulations/</w:t>
      </w:r>
      <w:r>
        <w:rPr>
          <w:spacing w:val="25"/>
          <w:sz w:val="24"/>
        </w:rPr>
        <w:t xml:space="preserve"> </w:t>
      </w:r>
      <w:r>
        <w:rPr>
          <w:spacing w:val="-2"/>
          <w:sz w:val="24"/>
        </w:rPr>
        <w:t>guidelines</w:t>
      </w:r>
      <w:r>
        <w:rPr>
          <w:spacing w:val="-2"/>
          <w:sz w:val="24"/>
        </w:rPr>
        <w:tab/>
      </w:r>
      <w:r w:rsidR="00273590">
        <w:rPr>
          <w:spacing w:val="-2"/>
          <w:sz w:val="24"/>
        </w:rPr>
        <w:t>9</w:t>
      </w:r>
    </w:p>
    <w:p w14:paraId="52D11EDE" w14:textId="1D13BC7D" w:rsidR="0074428F" w:rsidRDefault="00000000">
      <w:pPr>
        <w:pStyle w:val="ListParagraph"/>
        <w:numPr>
          <w:ilvl w:val="0"/>
          <w:numId w:val="10"/>
        </w:numPr>
        <w:tabs>
          <w:tab w:val="left" w:pos="907"/>
          <w:tab w:val="right" w:pos="8971"/>
        </w:tabs>
        <w:spacing w:line="290" w:lineRule="exact"/>
        <w:rPr>
          <w:sz w:val="24"/>
        </w:rPr>
      </w:pPr>
      <w:r>
        <w:rPr>
          <w:sz w:val="24"/>
        </w:rPr>
        <w:t>Applicability</w:t>
      </w:r>
      <w:r>
        <w:rPr>
          <w:spacing w:val="24"/>
          <w:sz w:val="24"/>
        </w:rPr>
        <w:t xml:space="preserve"> </w:t>
      </w:r>
      <w:r>
        <w:rPr>
          <w:sz w:val="24"/>
        </w:rPr>
        <w:t>of</w:t>
      </w:r>
      <w:r>
        <w:rPr>
          <w:spacing w:val="-8"/>
          <w:sz w:val="24"/>
        </w:rPr>
        <w:t xml:space="preserve"> </w:t>
      </w:r>
      <w:r>
        <w:rPr>
          <w:sz w:val="24"/>
        </w:rPr>
        <w:t>the</w:t>
      </w:r>
      <w:r>
        <w:rPr>
          <w:spacing w:val="-11"/>
          <w:sz w:val="24"/>
        </w:rPr>
        <w:t xml:space="preserve"> </w:t>
      </w:r>
      <w:r>
        <w:rPr>
          <w:sz w:val="24"/>
        </w:rPr>
        <w:t>policy</w:t>
      </w:r>
      <w:r>
        <w:rPr>
          <w:sz w:val="24"/>
        </w:rPr>
        <w:tab/>
      </w:r>
      <w:r w:rsidR="00273590">
        <w:rPr>
          <w:sz w:val="24"/>
        </w:rPr>
        <w:t>9</w:t>
      </w:r>
    </w:p>
    <w:p w14:paraId="3B9A1D97" w14:textId="431156B6" w:rsidR="0074428F" w:rsidRPr="005A0A65" w:rsidRDefault="00000000">
      <w:pPr>
        <w:pStyle w:val="ListParagraph"/>
        <w:numPr>
          <w:ilvl w:val="0"/>
          <w:numId w:val="10"/>
        </w:numPr>
        <w:tabs>
          <w:tab w:val="left" w:pos="907"/>
          <w:tab w:val="right" w:pos="8971"/>
        </w:tabs>
        <w:spacing w:line="292" w:lineRule="exact"/>
        <w:rPr>
          <w:rFonts w:ascii="Arial"/>
          <w:iCs/>
          <w:sz w:val="24"/>
        </w:rPr>
      </w:pPr>
      <w:r w:rsidRPr="005A0A65">
        <w:rPr>
          <w:rFonts w:ascii="Arial"/>
          <w:iCs/>
          <w:sz w:val="24"/>
        </w:rPr>
        <w:t>Amendment</w:t>
      </w:r>
      <w:r w:rsidRPr="005A0A65">
        <w:rPr>
          <w:rFonts w:ascii="Arial"/>
          <w:iCs/>
          <w:spacing w:val="3"/>
          <w:sz w:val="24"/>
        </w:rPr>
        <w:t xml:space="preserve"> </w:t>
      </w:r>
      <w:r w:rsidRPr="005A0A65">
        <w:rPr>
          <w:rFonts w:ascii="Arial"/>
          <w:iCs/>
          <w:sz w:val="24"/>
        </w:rPr>
        <w:t>to</w:t>
      </w:r>
      <w:r w:rsidRPr="005A0A65">
        <w:rPr>
          <w:rFonts w:ascii="Arial"/>
          <w:iCs/>
          <w:spacing w:val="2"/>
          <w:sz w:val="24"/>
        </w:rPr>
        <w:t xml:space="preserve"> </w:t>
      </w:r>
      <w:r w:rsidRPr="005A0A65">
        <w:rPr>
          <w:rFonts w:ascii="Arial"/>
          <w:iCs/>
          <w:sz w:val="24"/>
        </w:rPr>
        <w:t>the policy.</w:t>
      </w:r>
      <w:r w:rsidRPr="005A0A65">
        <w:rPr>
          <w:rFonts w:ascii="Arial"/>
          <w:iCs/>
          <w:sz w:val="24"/>
        </w:rPr>
        <w:tab/>
      </w:r>
      <w:r w:rsidR="00273590">
        <w:rPr>
          <w:rFonts w:ascii="Arial"/>
          <w:iCs/>
          <w:sz w:val="24"/>
        </w:rPr>
        <w:t>9</w:t>
      </w:r>
    </w:p>
    <w:p w14:paraId="226DF5C3" w14:textId="4B2E517D" w:rsidR="0074428F" w:rsidRDefault="00000000">
      <w:pPr>
        <w:spacing w:before="262"/>
        <w:ind w:left="179"/>
        <w:rPr>
          <w:sz w:val="24"/>
        </w:rPr>
      </w:pPr>
      <w:r>
        <w:rPr>
          <w:sz w:val="24"/>
        </w:rPr>
        <w:t>Annexure</w:t>
      </w:r>
      <w:r>
        <w:rPr>
          <w:spacing w:val="-2"/>
          <w:sz w:val="24"/>
        </w:rPr>
        <w:t xml:space="preserve"> </w:t>
      </w:r>
      <w:r w:rsidR="005A0A65">
        <w:rPr>
          <w:spacing w:val="-2"/>
          <w:sz w:val="24"/>
        </w:rPr>
        <w:t>A</w:t>
      </w:r>
      <w:r>
        <w:rPr>
          <w:sz w:val="24"/>
        </w:rPr>
        <w:t>–</w:t>
      </w:r>
      <w:r>
        <w:rPr>
          <w:spacing w:val="-4"/>
          <w:sz w:val="24"/>
        </w:rPr>
        <w:t xml:space="preserve"> </w:t>
      </w:r>
      <w:r>
        <w:rPr>
          <w:sz w:val="24"/>
        </w:rPr>
        <w:t>Compensation</w:t>
      </w:r>
      <w:r>
        <w:rPr>
          <w:spacing w:val="-2"/>
          <w:sz w:val="24"/>
        </w:rPr>
        <w:t xml:space="preserve"> </w:t>
      </w:r>
      <w:r>
        <w:rPr>
          <w:sz w:val="24"/>
        </w:rPr>
        <w:t>policy</w:t>
      </w:r>
    </w:p>
    <w:p w14:paraId="4CD28EB1" w14:textId="77777777" w:rsidR="0074428F" w:rsidRDefault="0074428F">
      <w:pPr>
        <w:rPr>
          <w:sz w:val="24"/>
        </w:rPr>
      </w:pPr>
    </w:p>
    <w:p w14:paraId="2D605FE6" w14:textId="77777777" w:rsidR="005A0A65" w:rsidRDefault="005A0A65">
      <w:pPr>
        <w:rPr>
          <w:sz w:val="24"/>
        </w:rPr>
      </w:pPr>
      <w:r>
        <w:rPr>
          <w:sz w:val="24"/>
        </w:rPr>
        <w:t xml:space="preserve">   Annexure B – Deed of covenant</w:t>
      </w:r>
    </w:p>
    <w:p w14:paraId="0F683872" w14:textId="77777777" w:rsidR="000B48A3" w:rsidRDefault="000B48A3">
      <w:pPr>
        <w:rPr>
          <w:sz w:val="24"/>
        </w:rPr>
      </w:pPr>
    </w:p>
    <w:p w14:paraId="6F79ED63" w14:textId="3B0571F3" w:rsidR="000B48A3" w:rsidRDefault="0080358A">
      <w:pPr>
        <w:rPr>
          <w:sz w:val="24"/>
        </w:rPr>
        <w:sectPr w:rsidR="000B48A3" w:rsidSect="002E6BFA">
          <w:pgSz w:w="12240" w:h="15840"/>
          <w:pgMar w:top="1040" w:right="640" w:bottom="1360" w:left="1160" w:header="609" w:footer="1173" w:gutter="0"/>
          <w:cols w:space="720"/>
        </w:sectPr>
      </w:pPr>
      <w:r>
        <w:rPr>
          <w:sz w:val="24"/>
        </w:rPr>
        <w:t xml:space="preserve">   </w:t>
      </w:r>
      <w:r w:rsidR="000B48A3">
        <w:rPr>
          <w:sz w:val="24"/>
        </w:rPr>
        <w:t xml:space="preserve">Annexure C- Declaration by Directors </w:t>
      </w:r>
    </w:p>
    <w:p w14:paraId="3394EDF8" w14:textId="2972E249" w:rsidR="0074428F" w:rsidRDefault="00000000">
      <w:pPr>
        <w:spacing w:before="573"/>
        <w:ind w:left="3326"/>
        <w:rPr>
          <w:rFonts w:ascii="Arial"/>
          <w:b/>
        </w:rPr>
      </w:pPr>
      <w:r>
        <w:rPr>
          <w:rFonts w:ascii="Arial"/>
          <w:b/>
          <w:u w:val="thick"/>
        </w:rPr>
        <w:lastRenderedPageBreak/>
        <w:t>MANAPPURAM</w:t>
      </w:r>
      <w:r>
        <w:rPr>
          <w:rFonts w:ascii="Arial"/>
          <w:b/>
          <w:spacing w:val="10"/>
          <w:u w:val="thick"/>
        </w:rPr>
        <w:t xml:space="preserve"> </w:t>
      </w:r>
      <w:r>
        <w:rPr>
          <w:rFonts w:ascii="Arial"/>
          <w:b/>
          <w:u w:val="thick"/>
        </w:rPr>
        <w:t>FINANCE</w:t>
      </w:r>
      <w:r>
        <w:rPr>
          <w:rFonts w:ascii="Arial"/>
          <w:b/>
          <w:spacing w:val="-15"/>
          <w:u w:val="thick"/>
        </w:rPr>
        <w:t xml:space="preserve"> </w:t>
      </w:r>
      <w:r>
        <w:rPr>
          <w:rFonts w:ascii="Arial"/>
          <w:b/>
          <w:u w:val="thick"/>
        </w:rPr>
        <w:t>LTD.,</w:t>
      </w:r>
    </w:p>
    <w:p w14:paraId="737A186F" w14:textId="77777777" w:rsidR="0074428F" w:rsidRDefault="0074428F">
      <w:pPr>
        <w:pStyle w:val="BodyText"/>
        <w:rPr>
          <w:rFonts w:ascii="Arial"/>
          <w:b/>
          <w:sz w:val="24"/>
        </w:rPr>
      </w:pPr>
    </w:p>
    <w:p w14:paraId="2E085642" w14:textId="5AF3A35C" w:rsidR="0074428F" w:rsidRDefault="00000000" w:rsidP="00AA368D">
      <w:pPr>
        <w:pStyle w:val="Heading3"/>
        <w:spacing w:before="140" w:line="396" w:lineRule="auto"/>
        <w:ind w:left="1985" w:right="2643" w:firstLine="281"/>
      </w:pPr>
      <w:r>
        <w:t>Policy on Board composition and Compensation.</w:t>
      </w:r>
      <w:r>
        <w:rPr>
          <w:spacing w:val="-59"/>
        </w:rPr>
        <w:t xml:space="preserve"> </w:t>
      </w:r>
      <w:r>
        <w:rPr>
          <w:spacing w:val="-1"/>
        </w:rPr>
        <w:t>(Last</w:t>
      </w:r>
      <w:r>
        <w:rPr>
          <w:spacing w:val="19"/>
        </w:rPr>
        <w:t xml:space="preserve"> </w:t>
      </w:r>
      <w:r>
        <w:t>reviewed</w:t>
      </w:r>
      <w:r>
        <w:rPr>
          <w:spacing w:val="-19"/>
        </w:rPr>
        <w:t xml:space="preserve"> </w:t>
      </w:r>
      <w:r>
        <w:t>by</w:t>
      </w:r>
      <w:r>
        <w:rPr>
          <w:spacing w:val="-21"/>
        </w:rPr>
        <w:t xml:space="preserve"> </w:t>
      </w:r>
      <w:r>
        <w:t>the</w:t>
      </w:r>
      <w:r>
        <w:rPr>
          <w:spacing w:val="-5"/>
        </w:rPr>
        <w:t xml:space="preserve"> </w:t>
      </w:r>
      <w:r>
        <w:t>board</w:t>
      </w:r>
      <w:r>
        <w:rPr>
          <w:spacing w:val="-16"/>
        </w:rPr>
        <w:t xml:space="preserve"> </w:t>
      </w:r>
      <w:r>
        <w:t>on</w:t>
      </w:r>
      <w:r>
        <w:rPr>
          <w:spacing w:val="15"/>
        </w:rPr>
        <w:t xml:space="preserve"> </w:t>
      </w:r>
      <w:r w:rsidR="00AA368D">
        <w:t>25</w:t>
      </w:r>
      <w:r w:rsidR="00AA368D" w:rsidRPr="00AA368D">
        <w:rPr>
          <w:vertAlign w:val="superscript"/>
        </w:rPr>
        <w:t>th</w:t>
      </w:r>
      <w:r w:rsidR="00AA368D">
        <w:t xml:space="preserve"> September 2023</w:t>
      </w:r>
      <w:r>
        <w:t>)</w:t>
      </w:r>
    </w:p>
    <w:p w14:paraId="10E1E63D" w14:textId="6E7CCE8A" w:rsidR="0074428F" w:rsidRDefault="00000000">
      <w:pPr>
        <w:pStyle w:val="BodyText"/>
        <w:spacing w:line="234" w:lineRule="exact"/>
        <w:ind w:left="280"/>
        <w:jc w:val="both"/>
      </w:pPr>
      <w:r>
        <w:t>We,</w:t>
      </w:r>
      <w:r>
        <w:rPr>
          <w:spacing w:val="33"/>
        </w:rPr>
        <w:t xml:space="preserve"> </w:t>
      </w:r>
      <w:r>
        <w:t>at</w:t>
      </w:r>
      <w:r>
        <w:rPr>
          <w:spacing w:val="34"/>
        </w:rPr>
        <w:t xml:space="preserve"> </w:t>
      </w:r>
      <w:r>
        <w:t>Manappuram,</w:t>
      </w:r>
      <w:r>
        <w:rPr>
          <w:spacing w:val="19"/>
        </w:rPr>
        <w:t xml:space="preserve"> </w:t>
      </w:r>
      <w:r>
        <w:t>believe</w:t>
      </w:r>
      <w:r>
        <w:rPr>
          <w:spacing w:val="17"/>
        </w:rPr>
        <w:t xml:space="preserve"> </w:t>
      </w:r>
      <w:r>
        <w:t>that</w:t>
      </w:r>
      <w:r>
        <w:rPr>
          <w:spacing w:val="15"/>
        </w:rPr>
        <w:t xml:space="preserve"> </w:t>
      </w:r>
      <w:r>
        <w:t>the</w:t>
      </w:r>
      <w:r>
        <w:rPr>
          <w:spacing w:val="37"/>
        </w:rPr>
        <w:t xml:space="preserve"> </w:t>
      </w:r>
      <w:r>
        <w:t>best</w:t>
      </w:r>
      <w:r>
        <w:rPr>
          <w:spacing w:val="34"/>
        </w:rPr>
        <w:t xml:space="preserve"> </w:t>
      </w:r>
      <w:r>
        <w:t>governance</w:t>
      </w:r>
      <w:r>
        <w:rPr>
          <w:spacing w:val="16"/>
        </w:rPr>
        <w:t xml:space="preserve"> </w:t>
      </w:r>
      <w:r>
        <w:t>practices</w:t>
      </w:r>
      <w:r>
        <w:rPr>
          <w:spacing w:val="14"/>
        </w:rPr>
        <w:t xml:space="preserve"> </w:t>
      </w:r>
      <w:r w:rsidR="0080358A">
        <w:rPr>
          <w:spacing w:val="14"/>
        </w:rPr>
        <w:t xml:space="preserve">starts from the </w:t>
      </w:r>
      <w:r>
        <w:rPr>
          <w:spacing w:val="35"/>
        </w:rPr>
        <w:t xml:space="preserve"> </w:t>
      </w:r>
      <w:r w:rsidR="00323577">
        <w:t>board</w:t>
      </w:r>
      <w:r w:rsidR="0080358A">
        <w:t xml:space="preserve"> and its</w:t>
      </w:r>
    </w:p>
    <w:p w14:paraId="454A77D8" w14:textId="2086339B" w:rsidR="0074428F" w:rsidRDefault="00000000">
      <w:pPr>
        <w:pStyle w:val="BodyText"/>
        <w:spacing w:before="21" w:line="249" w:lineRule="auto"/>
        <w:ind w:left="280" w:right="738"/>
        <w:jc w:val="both"/>
      </w:pPr>
      <w:r>
        <w:t>composition. We also believe that the synergy of  individuals with divers</w:t>
      </w:r>
      <w:r w:rsidR="0080358A">
        <w:t>e backgrounds and</w:t>
      </w:r>
      <w:r>
        <w:t xml:space="preserve"> skillsets at</w:t>
      </w:r>
      <w:r>
        <w:rPr>
          <w:spacing w:val="1"/>
        </w:rPr>
        <w:t xml:space="preserve"> </w:t>
      </w:r>
      <w:r>
        <w:t xml:space="preserve">the board level has contributed a lot in bringing this Company </w:t>
      </w:r>
      <w:r w:rsidR="00D92FF3">
        <w:t>to</w:t>
      </w:r>
      <w:r>
        <w:t xml:space="preserve"> its present heights. Therefore,</w:t>
      </w:r>
      <w:r>
        <w:rPr>
          <w:spacing w:val="-59"/>
        </w:rPr>
        <w:t xml:space="preserve"> </w:t>
      </w:r>
      <w:r>
        <w:rPr>
          <w:spacing w:val="-1"/>
        </w:rPr>
        <w:t>our</w:t>
      </w:r>
      <w:r>
        <w:rPr>
          <w:spacing w:val="4"/>
        </w:rPr>
        <w:t xml:space="preserve"> </w:t>
      </w:r>
      <w:r>
        <w:rPr>
          <w:spacing w:val="-1"/>
        </w:rPr>
        <w:t>commitment</w:t>
      </w:r>
      <w:r>
        <w:t xml:space="preserve"> to</w:t>
      </w:r>
      <w:r>
        <w:rPr>
          <w:spacing w:val="1"/>
        </w:rPr>
        <w:t xml:space="preserve"> </w:t>
      </w:r>
      <w:r>
        <w:t>have</w:t>
      </w:r>
      <w:r>
        <w:rPr>
          <w:spacing w:val="-1"/>
        </w:rPr>
        <w:t xml:space="preserve"> </w:t>
      </w:r>
      <w:r>
        <w:t>a</w:t>
      </w:r>
      <w:r>
        <w:rPr>
          <w:spacing w:val="1"/>
        </w:rPr>
        <w:t xml:space="preserve"> </w:t>
      </w:r>
      <w:r>
        <w:t>competent and</w:t>
      </w:r>
      <w:r>
        <w:rPr>
          <w:spacing w:val="3"/>
        </w:rPr>
        <w:t xml:space="preserve"> </w:t>
      </w:r>
      <w:r>
        <w:t>highly</w:t>
      </w:r>
      <w:r>
        <w:rPr>
          <w:spacing w:val="-3"/>
        </w:rPr>
        <w:t xml:space="preserve"> </w:t>
      </w:r>
      <w:r>
        <w:t>professional</w:t>
      </w:r>
      <w:r>
        <w:rPr>
          <w:spacing w:val="-8"/>
        </w:rPr>
        <w:t xml:space="preserve"> </w:t>
      </w:r>
      <w:r>
        <w:t>team</w:t>
      </w:r>
      <w:r>
        <w:rPr>
          <w:spacing w:val="-15"/>
        </w:rPr>
        <w:t xml:space="preserve"> </w:t>
      </w:r>
      <w:r>
        <w:t>of</w:t>
      </w:r>
      <w:r>
        <w:rPr>
          <w:spacing w:val="3"/>
        </w:rPr>
        <w:t xml:space="preserve"> </w:t>
      </w:r>
      <w:r>
        <w:t>board</w:t>
      </w:r>
      <w:r>
        <w:rPr>
          <w:spacing w:val="-18"/>
        </w:rPr>
        <w:t xml:space="preserve"> </w:t>
      </w:r>
      <w:r>
        <w:t>members</w:t>
      </w:r>
      <w:r>
        <w:rPr>
          <w:spacing w:val="-3"/>
        </w:rPr>
        <w:t xml:space="preserve"> </w:t>
      </w:r>
      <w:r w:rsidR="0080358A">
        <w:rPr>
          <w:spacing w:val="-3"/>
        </w:rPr>
        <w:t xml:space="preserve">is an important objective and we seeks to achieve this objective through appropriate policy </w:t>
      </w:r>
      <w:r w:rsidR="00D92FF3">
        <w:rPr>
          <w:spacing w:val="-3"/>
        </w:rPr>
        <w:t>and</w:t>
      </w:r>
      <w:r w:rsidR="0080358A">
        <w:rPr>
          <w:spacing w:val="-3"/>
        </w:rPr>
        <w:t xml:space="preserve"> procedures which among other things covers </w:t>
      </w:r>
      <w:r w:rsidR="0080358A">
        <w:rPr>
          <w:spacing w:val="-1"/>
        </w:rPr>
        <w:t>the identification</w:t>
      </w:r>
      <w:r>
        <w:rPr>
          <w:spacing w:val="-13"/>
        </w:rPr>
        <w:t xml:space="preserve"> </w:t>
      </w:r>
      <w:r>
        <w:t>and</w:t>
      </w:r>
      <w:r>
        <w:rPr>
          <w:spacing w:val="-12"/>
        </w:rPr>
        <w:t xml:space="preserve"> </w:t>
      </w:r>
      <w:r>
        <w:t>retention</w:t>
      </w:r>
      <w:r>
        <w:rPr>
          <w:spacing w:val="-13"/>
        </w:rPr>
        <w:t xml:space="preserve"> </w:t>
      </w:r>
      <w:r>
        <w:t>of</w:t>
      </w:r>
      <w:r>
        <w:rPr>
          <w:spacing w:val="-13"/>
        </w:rPr>
        <w:t xml:space="preserve"> </w:t>
      </w:r>
      <w:r w:rsidR="0080358A">
        <w:rPr>
          <w:spacing w:val="-13"/>
        </w:rPr>
        <w:t>ace professionals a</w:t>
      </w:r>
      <w:r>
        <w:t>s</w:t>
      </w:r>
      <w:r>
        <w:rPr>
          <w:spacing w:val="-13"/>
        </w:rPr>
        <w:t xml:space="preserve"> </w:t>
      </w:r>
      <w:r>
        <w:t>our</w:t>
      </w:r>
      <w:r>
        <w:rPr>
          <w:spacing w:val="-11"/>
        </w:rPr>
        <w:t xml:space="preserve"> </w:t>
      </w:r>
      <w:r>
        <w:t>Board</w:t>
      </w:r>
      <w:r>
        <w:rPr>
          <w:spacing w:val="-15"/>
        </w:rPr>
        <w:t xml:space="preserve"> </w:t>
      </w:r>
      <w:r>
        <w:t>members.</w:t>
      </w:r>
      <w:r>
        <w:rPr>
          <w:spacing w:val="-59"/>
        </w:rPr>
        <w:t xml:space="preserve"> </w:t>
      </w:r>
      <w:r>
        <w:t>In line with the statutory requirement under sections 149 and 178 of the Companies Act, 2013 ,</w:t>
      </w:r>
      <w:r>
        <w:rPr>
          <w:spacing w:val="1"/>
        </w:rPr>
        <w:t xml:space="preserve"> </w:t>
      </w:r>
      <w:r>
        <w:t>the provisions of Listing Obligations &amp; Disclosure Requirements Regulations, 2015 (LODR) and</w:t>
      </w:r>
      <w:r>
        <w:rPr>
          <w:spacing w:val="1"/>
        </w:rPr>
        <w:t xml:space="preserve"> </w:t>
      </w:r>
      <w:r>
        <w:rPr>
          <w:spacing w:val="-1"/>
        </w:rPr>
        <w:t>the</w:t>
      </w:r>
      <w:r>
        <w:rPr>
          <w:spacing w:val="-12"/>
        </w:rPr>
        <w:t xml:space="preserve"> </w:t>
      </w:r>
      <w:r>
        <w:rPr>
          <w:spacing w:val="-1"/>
        </w:rPr>
        <w:t>regulatory</w:t>
      </w:r>
      <w:r>
        <w:rPr>
          <w:spacing w:val="-13"/>
        </w:rPr>
        <w:t xml:space="preserve"> </w:t>
      </w:r>
      <w:r>
        <w:rPr>
          <w:spacing w:val="-1"/>
        </w:rPr>
        <w:t>frame</w:t>
      </w:r>
      <w:r>
        <w:rPr>
          <w:spacing w:val="-11"/>
        </w:rPr>
        <w:t xml:space="preserve"> </w:t>
      </w:r>
      <w:r>
        <w:t>work</w:t>
      </w:r>
      <w:r>
        <w:rPr>
          <w:spacing w:val="-13"/>
        </w:rPr>
        <w:t xml:space="preserve"> </w:t>
      </w:r>
      <w:r>
        <w:t>for</w:t>
      </w:r>
      <w:r>
        <w:rPr>
          <w:spacing w:val="-8"/>
        </w:rPr>
        <w:t xml:space="preserve"> </w:t>
      </w:r>
      <w:r>
        <w:t>Non-Banking</w:t>
      </w:r>
      <w:r>
        <w:rPr>
          <w:spacing w:val="-10"/>
        </w:rPr>
        <w:t xml:space="preserve"> </w:t>
      </w:r>
      <w:r>
        <w:t>Financial</w:t>
      </w:r>
      <w:r>
        <w:rPr>
          <w:spacing w:val="-17"/>
        </w:rPr>
        <w:t xml:space="preserve"> </w:t>
      </w:r>
      <w:r>
        <w:t>Companies</w:t>
      </w:r>
      <w:r>
        <w:rPr>
          <w:spacing w:val="-14"/>
        </w:rPr>
        <w:t xml:space="preserve"> </w:t>
      </w:r>
      <w:r>
        <w:t>(NBFCs)</w:t>
      </w:r>
      <w:r>
        <w:rPr>
          <w:spacing w:val="-8"/>
        </w:rPr>
        <w:t xml:space="preserve"> </w:t>
      </w:r>
      <w:r>
        <w:t>issued</w:t>
      </w:r>
      <w:r>
        <w:rPr>
          <w:spacing w:val="-25"/>
        </w:rPr>
        <w:t xml:space="preserve"> </w:t>
      </w:r>
      <w:r w:rsidR="00024E70">
        <w:t>by Reserve</w:t>
      </w:r>
      <w:r>
        <w:rPr>
          <w:spacing w:val="-9"/>
        </w:rPr>
        <w:t xml:space="preserve"> </w:t>
      </w:r>
      <w:r>
        <w:t>Bank</w:t>
      </w:r>
      <w:r>
        <w:rPr>
          <w:spacing w:val="-58"/>
        </w:rPr>
        <w:t xml:space="preserve"> </w:t>
      </w:r>
      <w:r>
        <w:t>of India (RBI</w:t>
      </w:r>
      <w:r w:rsidR="0080358A">
        <w:t xml:space="preserve">, latest being issued on the 19 October 2023, </w:t>
      </w:r>
      <w:r>
        <w:t xml:space="preserve"> the following policies are adopted for the time being to act as the guiding principles</w:t>
      </w:r>
      <w:r>
        <w:rPr>
          <w:spacing w:val="-59"/>
        </w:rPr>
        <w:t xml:space="preserve"> </w:t>
      </w:r>
      <w:r>
        <w:t>in</w:t>
      </w:r>
      <w:r>
        <w:rPr>
          <w:spacing w:val="-8"/>
        </w:rPr>
        <w:t xml:space="preserve"> </w:t>
      </w:r>
      <w:r>
        <w:t>the</w:t>
      </w:r>
      <w:r>
        <w:rPr>
          <w:spacing w:val="-7"/>
        </w:rPr>
        <w:t xml:space="preserve"> </w:t>
      </w:r>
      <w:r>
        <w:t>appointment</w:t>
      </w:r>
      <w:r>
        <w:rPr>
          <w:spacing w:val="-8"/>
        </w:rPr>
        <w:t xml:space="preserve"> </w:t>
      </w:r>
      <w:r>
        <w:t>of</w:t>
      </w:r>
      <w:r>
        <w:rPr>
          <w:spacing w:val="-5"/>
        </w:rPr>
        <w:t xml:space="preserve"> </w:t>
      </w:r>
      <w:r>
        <w:t>Directors</w:t>
      </w:r>
      <w:r>
        <w:rPr>
          <w:spacing w:val="-11"/>
        </w:rPr>
        <w:t xml:space="preserve"> </w:t>
      </w:r>
      <w:r>
        <w:t>and</w:t>
      </w:r>
      <w:r>
        <w:rPr>
          <w:spacing w:val="-9"/>
        </w:rPr>
        <w:t xml:space="preserve"> </w:t>
      </w:r>
      <w:r>
        <w:t>the</w:t>
      </w:r>
      <w:r>
        <w:rPr>
          <w:spacing w:val="-9"/>
        </w:rPr>
        <w:t xml:space="preserve"> </w:t>
      </w:r>
      <w:r>
        <w:t>matters</w:t>
      </w:r>
      <w:r>
        <w:rPr>
          <w:spacing w:val="-8"/>
        </w:rPr>
        <w:t xml:space="preserve"> </w:t>
      </w:r>
      <w:r>
        <w:t>connected</w:t>
      </w:r>
      <w:r>
        <w:rPr>
          <w:spacing w:val="-10"/>
        </w:rPr>
        <w:t xml:space="preserve"> </w:t>
      </w:r>
      <w:r>
        <w:t>therewith.</w:t>
      </w:r>
    </w:p>
    <w:p w14:paraId="54E47076" w14:textId="77777777" w:rsidR="0074428F" w:rsidRDefault="00000000">
      <w:pPr>
        <w:pStyle w:val="Heading3"/>
        <w:numPr>
          <w:ilvl w:val="1"/>
          <w:numId w:val="10"/>
        </w:numPr>
        <w:tabs>
          <w:tab w:val="left" w:pos="1356"/>
        </w:tabs>
        <w:spacing w:before="174"/>
        <w:ind w:hanging="709"/>
        <w:jc w:val="both"/>
      </w:pPr>
      <w:r>
        <w:t>Definitions</w:t>
      </w:r>
    </w:p>
    <w:p w14:paraId="5ABB3449" w14:textId="3BFA2CFA" w:rsidR="0074428F" w:rsidRDefault="00000000">
      <w:pPr>
        <w:pStyle w:val="BodyText"/>
        <w:spacing w:before="179"/>
        <w:ind w:left="280" w:right="756"/>
        <w:jc w:val="both"/>
      </w:pPr>
      <w:r>
        <w:t>Unless the context otherwise requires, the following words and expressions shall have the</w:t>
      </w:r>
      <w:r>
        <w:rPr>
          <w:spacing w:val="1"/>
        </w:rPr>
        <w:t xml:space="preserve"> </w:t>
      </w:r>
      <w:r>
        <w:t>meaning</w:t>
      </w:r>
      <w:r>
        <w:rPr>
          <w:spacing w:val="-12"/>
        </w:rPr>
        <w:t xml:space="preserve"> </w:t>
      </w:r>
      <w:r>
        <w:t>provided</w:t>
      </w:r>
      <w:r>
        <w:rPr>
          <w:spacing w:val="-12"/>
        </w:rPr>
        <w:t xml:space="preserve"> </w:t>
      </w:r>
      <w:r w:rsidR="00D92FF3">
        <w:t>herein.</w:t>
      </w:r>
    </w:p>
    <w:p w14:paraId="23E90924" w14:textId="3E107EE6" w:rsidR="00814CB0" w:rsidRDefault="00000000" w:rsidP="00814CB0">
      <w:pPr>
        <w:pStyle w:val="BodyText"/>
        <w:numPr>
          <w:ilvl w:val="0"/>
          <w:numId w:val="21"/>
        </w:numPr>
        <w:spacing w:before="37" w:line="242" w:lineRule="auto"/>
        <w:ind w:right="1963"/>
        <w:jc w:val="both"/>
      </w:pPr>
      <w:r>
        <w:rPr>
          <w:rFonts w:ascii="Arial"/>
          <w:b/>
        </w:rPr>
        <w:t>Board</w:t>
      </w:r>
      <w:r>
        <w:t xml:space="preserve">- means the collective body of Directors of the Company </w:t>
      </w:r>
    </w:p>
    <w:p w14:paraId="675B7552" w14:textId="77777777" w:rsidR="00814CB0" w:rsidRDefault="00000000" w:rsidP="00814CB0">
      <w:pPr>
        <w:pStyle w:val="BodyText"/>
        <w:numPr>
          <w:ilvl w:val="0"/>
          <w:numId w:val="21"/>
        </w:numPr>
        <w:spacing w:before="37" w:line="242" w:lineRule="auto"/>
        <w:ind w:right="1963"/>
        <w:jc w:val="both"/>
      </w:pPr>
      <w:r>
        <w:rPr>
          <w:rFonts w:ascii="Arial"/>
          <w:b/>
        </w:rPr>
        <w:t>Committee</w:t>
      </w:r>
      <w:r>
        <w:t>-</w:t>
      </w:r>
      <w:r>
        <w:rPr>
          <w:spacing w:val="1"/>
        </w:rPr>
        <w:t xml:space="preserve"> </w:t>
      </w:r>
      <w:r>
        <w:t xml:space="preserve">means the committees of Directors constituted by the Board </w:t>
      </w:r>
    </w:p>
    <w:p w14:paraId="5AD1B10E" w14:textId="3A148DBB" w:rsidR="0074428F" w:rsidRDefault="00000000" w:rsidP="00814CB0">
      <w:pPr>
        <w:pStyle w:val="BodyText"/>
        <w:numPr>
          <w:ilvl w:val="0"/>
          <w:numId w:val="21"/>
        </w:numPr>
        <w:spacing w:before="37" w:line="242" w:lineRule="auto"/>
        <w:ind w:right="1963"/>
        <w:jc w:val="both"/>
      </w:pPr>
      <w:r>
        <w:rPr>
          <w:rFonts w:ascii="Arial"/>
          <w:b/>
        </w:rPr>
        <w:t>Director</w:t>
      </w:r>
      <w:r>
        <w:t>- means</w:t>
      </w:r>
      <w:r w:rsidR="00814CB0">
        <w:t xml:space="preserve"> </w:t>
      </w:r>
      <w:r>
        <w:rPr>
          <w:spacing w:val="-59"/>
        </w:rPr>
        <w:t xml:space="preserve"> </w:t>
      </w:r>
      <w:r>
        <w:t>a</w:t>
      </w:r>
      <w:r>
        <w:rPr>
          <w:spacing w:val="-10"/>
        </w:rPr>
        <w:t xml:space="preserve"> </w:t>
      </w:r>
      <w:r>
        <w:t>Director</w:t>
      </w:r>
      <w:r>
        <w:rPr>
          <w:spacing w:val="-5"/>
        </w:rPr>
        <w:t xml:space="preserve"> </w:t>
      </w:r>
      <w:r>
        <w:t>appointed</w:t>
      </w:r>
      <w:r>
        <w:rPr>
          <w:spacing w:val="-9"/>
        </w:rPr>
        <w:t xml:space="preserve"> </w:t>
      </w:r>
      <w:r>
        <w:t>on</w:t>
      </w:r>
      <w:r>
        <w:rPr>
          <w:spacing w:val="-12"/>
        </w:rPr>
        <w:t xml:space="preserve"> </w:t>
      </w:r>
      <w:r>
        <w:t>the</w:t>
      </w:r>
      <w:r>
        <w:rPr>
          <w:spacing w:val="-10"/>
        </w:rPr>
        <w:t xml:space="preserve"> </w:t>
      </w:r>
      <w:r>
        <w:t>board</w:t>
      </w:r>
      <w:r>
        <w:rPr>
          <w:spacing w:val="-11"/>
        </w:rPr>
        <w:t xml:space="preserve"> </w:t>
      </w:r>
      <w:r>
        <w:t>of</w:t>
      </w:r>
      <w:r>
        <w:rPr>
          <w:spacing w:val="-10"/>
        </w:rPr>
        <w:t xml:space="preserve"> </w:t>
      </w:r>
      <w:r>
        <w:t>the</w:t>
      </w:r>
      <w:r>
        <w:rPr>
          <w:spacing w:val="-12"/>
        </w:rPr>
        <w:t xml:space="preserve"> </w:t>
      </w:r>
      <w:r w:rsidR="00323577">
        <w:t>Company.</w:t>
      </w:r>
    </w:p>
    <w:p w14:paraId="39824C70" w14:textId="77777777" w:rsidR="0074428F" w:rsidRDefault="00000000" w:rsidP="00305C69">
      <w:pPr>
        <w:pStyle w:val="ListParagraph"/>
        <w:numPr>
          <w:ilvl w:val="0"/>
          <w:numId w:val="9"/>
        </w:numPr>
        <w:tabs>
          <w:tab w:val="left" w:pos="1370"/>
        </w:tabs>
        <w:spacing w:before="35" w:line="247" w:lineRule="auto"/>
        <w:ind w:right="767"/>
      </w:pPr>
      <w:r>
        <w:rPr>
          <w:rFonts w:ascii="Arial"/>
          <w:b/>
          <w:spacing w:val="-1"/>
        </w:rPr>
        <w:t>Fit</w:t>
      </w:r>
      <w:r>
        <w:rPr>
          <w:rFonts w:ascii="Arial"/>
          <w:b/>
          <w:spacing w:val="-3"/>
        </w:rPr>
        <w:t xml:space="preserve"> </w:t>
      </w:r>
      <w:r>
        <w:rPr>
          <w:rFonts w:ascii="Arial"/>
          <w:b/>
          <w:spacing w:val="-1"/>
        </w:rPr>
        <w:t>and</w:t>
      </w:r>
      <w:r>
        <w:rPr>
          <w:rFonts w:ascii="Arial"/>
          <w:b/>
        </w:rPr>
        <w:t xml:space="preserve"> </w:t>
      </w:r>
      <w:r>
        <w:rPr>
          <w:rFonts w:ascii="Arial"/>
          <w:b/>
          <w:spacing w:val="-1"/>
        </w:rPr>
        <w:t>proper</w:t>
      </w:r>
      <w:r>
        <w:rPr>
          <w:spacing w:val="-1"/>
        </w:rPr>
        <w:t>-</w:t>
      </w:r>
      <w:r>
        <w:rPr>
          <w:spacing w:val="-20"/>
        </w:rPr>
        <w:t xml:space="preserve"> </w:t>
      </w:r>
      <w:r>
        <w:t>means</w:t>
      </w:r>
      <w:r>
        <w:rPr>
          <w:spacing w:val="-9"/>
        </w:rPr>
        <w:t xml:space="preserve"> </w:t>
      </w:r>
      <w:r>
        <w:t>the</w:t>
      </w:r>
      <w:r>
        <w:rPr>
          <w:spacing w:val="-22"/>
        </w:rPr>
        <w:t xml:space="preserve"> </w:t>
      </w:r>
      <w:r>
        <w:t>fit</w:t>
      </w:r>
      <w:r>
        <w:rPr>
          <w:spacing w:val="-5"/>
        </w:rPr>
        <w:t xml:space="preserve"> </w:t>
      </w:r>
      <w:r>
        <w:t>and</w:t>
      </w:r>
      <w:r>
        <w:rPr>
          <w:spacing w:val="-4"/>
        </w:rPr>
        <w:t xml:space="preserve"> </w:t>
      </w:r>
      <w:r>
        <w:t>proper criteria</w:t>
      </w:r>
      <w:r>
        <w:rPr>
          <w:spacing w:val="-21"/>
        </w:rPr>
        <w:t xml:space="preserve"> </w:t>
      </w:r>
      <w:r>
        <w:t>prescribed</w:t>
      </w:r>
      <w:r>
        <w:rPr>
          <w:spacing w:val="-6"/>
        </w:rPr>
        <w:t xml:space="preserve"> </w:t>
      </w:r>
      <w:r>
        <w:t>the</w:t>
      </w:r>
      <w:r>
        <w:rPr>
          <w:spacing w:val="-4"/>
        </w:rPr>
        <w:t xml:space="preserve"> </w:t>
      </w:r>
      <w:r>
        <w:t>Reserve</w:t>
      </w:r>
      <w:r>
        <w:rPr>
          <w:spacing w:val="-4"/>
        </w:rPr>
        <w:t xml:space="preserve"> </w:t>
      </w:r>
      <w:r>
        <w:t>Bank</w:t>
      </w:r>
      <w:r>
        <w:rPr>
          <w:spacing w:val="-6"/>
        </w:rPr>
        <w:t xml:space="preserve"> </w:t>
      </w:r>
      <w:r>
        <w:t>of</w:t>
      </w:r>
      <w:r>
        <w:rPr>
          <w:spacing w:val="-5"/>
        </w:rPr>
        <w:t xml:space="preserve"> </w:t>
      </w:r>
      <w:r>
        <w:t>India</w:t>
      </w:r>
      <w:r>
        <w:rPr>
          <w:spacing w:val="-59"/>
        </w:rPr>
        <w:t xml:space="preserve"> </w:t>
      </w:r>
      <w:r>
        <w:t>as an eligibility requirement to be satisfied by an individual to be appointed as a</w:t>
      </w:r>
      <w:r>
        <w:rPr>
          <w:spacing w:val="1"/>
        </w:rPr>
        <w:t xml:space="preserve"> </w:t>
      </w:r>
      <w:r>
        <w:t>Director</w:t>
      </w:r>
      <w:r>
        <w:rPr>
          <w:spacing w:val="-8"/>
        </w:rPr>
        <w:t xml:space="preserve"> </w:t>
      </w:r>
      <w:r>
        <w:t>of</w:t>
      </w:r>
      <w:r>
        <w:rPr>
          <w:spacing w:val="-12"/>
        </w:rPr>
        <w:t xml:space="preserve"> </w:t>
      </w:r>
      <w:r>
        <w:t>the</w:t>
      </w:r>
      <w:r>
        <w:rPr>
          <w:spacing w:val="-12"/>
        </w:rPr>
        <w:t xml:space="preserve"> </w:t>
      </w:r>
      <w:r>
        <w:t>Company.</w:t>
      </w:r>
    </w:p>
    <w:p w14:paraId="56BB432C" w14:textId="77777777" w:rsidR="0074428F" w:rsidRDefault="00000000" w:rsidP="00305C69">
      <w:pPr>
        <w:pStyle w:val="ListParagraph"/>
        <w:numPr>
          <w:ilvl w:val="0"/>
          <w:numId w:val="9"/>
        </w:numPr>
        <w:tabs>
          <w:tab w:val="left" w:pos="1370"/>
        </w:tabs>
        <w:spacing w:before="15"/>
        <w:ind w:right="757"/>
      </w:pPr>
      <w:r>
        <w:rPr>
          <w:rFonts w:ascii="Arial"/>
          <w:b/>
        </w:rPr>
        <w:t>Independent Director</w:t>
      </w:r>
      <w:r>
        <w:t>- means an Independent Director referred to in 2(47) of the</w:t>
      </w:r>
      <w:r>
        <w:rPr>
          <w:spacing w:val="1"/>
        </w:rPr>
        <w:t xml:space="preserve"> </w:t>
      </w:r>
      <w:r>
        <w:rPr>
          <w:spacing w:val="-1"/>
        </w:rPr>
        <w:t>Companies</w:t>
      </w:r>
      <w:r>
        <w:rPr>
          <w:spacing w:val="-11"/>
        </w:rPr>
        <w:t xml:space="preserve"> </w:t>
      </w:r>
      <w:r>
        <w:rPr>
          <w:spacing w:val="-1"/>
        </w:rPr>
        <w:t>Act,</w:t>
      </w:r>
      <w:r>
        <w:rPr>
          <w:spacing w:val="-8"/>
        </w:rPr>
        <w:t xml:space="preserve"> </w:t>
      </w:r>
      <w:r>
        <w:rPr>
          <w:spacing w:val="-1"/>
        </w:rPr>
        <w:t>2013</w:t>
      </w:r>
      <w:r>
        <w:rPr>
          <w:spacing w:val="-9"/>
        </w:rPr>
        <w:t xml:space="preserve"> </w:t>
      </w:r>
      <w:r>
        <w:rPr>
          <w:spacing w:val="-1"/>
        </w:rPr>
        <w:t>and</w:t>
      </w:r>
      <w:r>
        <w:rPr>
          <w:spacing w:val="-7"/>
        </w:rPr>
        <w:t xml:space="preserve"> </w:t>
      </w:r>
      <w:r>
        <w:rPr>
          <w:spacing w:val="-1"/>
        </w:rPr>
        <w:t>read</w:t>
      </w:r>
      <w:r>
        <w:rPr>
          <w:spacing w:val="-9"/>
        </w:rPr>
        <w:t xml:space="preserve"> </w:t>
      </w:r>
      <w:r>
        <w:t>with</w:t>
      </w:r>
      <w:r>
        <w:rPr>
          <w:spacing w:val="-8"/>
        </w:rPr>
        <w:t xml:space="preserve"> </w:t>
      </w:r>
      <w:r>
        <w:t>Regulation</w:t>
      </w:r>
      <w:r>
        <w:rPr>
          <w:spacing w:val="-9"/>
        </w:rPr>
        <w:t xml:space="preserve"> </w:t>
      </w:r>
      <w:r>
        <w:t>16(1)(b)</w:t>
      </w:r>
      <w:r>
        <w:rPr>
          <w:spacing w:val="-19"/>
        </w:rPr>
        <w:t xml:space="preserve"> </w:t>
      </w:r>
      <w:r>
        <w:t>of</w:t>
      </w:r>
      <w:r>
        <w:rPr>
          <w:spacing w:val="59"/>
        </w:rPr>
        <w:t xml:space="preserve"> </w:t>
      </w:r>
      <w:r>
        <w:t>LODR.</w:t>
      </w:r>
    </w:p>
    <w:p w14:paraId="690CCAB2" w14:textId="77777777" w:rsidR="0074428F" w:rsidRDefault="00000000" w:rsidP="00305C69">
      <w:pPr>
        <w:pStyle w:val="BodyText"/>
        <w:spacing w:before="41" w:line="259" w:lineRule="auto"/>
        <w:ind w:left="1370" w:right="711"/>
        <w:jc w:val="both"/>
        <w:rPr>
          <w:sz w:val="14"/>
        </w:rPr>
      </w:pPr>
      <w:r>
        <w:t>Provided that an individual shall be eligible to be appointed as an Independent</w:t>
      </w:r>
      <w:r>
        <w:rPr>
          <w:spacing w:val="1"/>
        </w:rPr>
        <w:t xml:space="preserve"> </w:t>
      </w:r>
      <w:r>
        <w:t>Director</w:t>
      </w:r>
      <w:r>
        <w:rPr>
          <w:spacing w:val="-2"/>
        </w:rPr>
        <w:t xml:space="preserve"> </w:t>
      </w:r>
      <w:r>
        <w:t>only</w:t>
      </w:r>
      <w:r>
        <w:rPr>
          <w:spacing w:val="-8"/>
        </w:rPr>
        <w:t xml:space="preserve"> </w:t>
      </w:r>
      <w:r>
        <w:t>if</w:t>
      </w:r>
      <w:r>
        <w:rPr>
          <w:spacing w:val="-5"/>
        </w:rPr>
        <w:t xml:space="preserve"> </w:t>
      </w:r>
      <w:r>
        <w:t>his/her</w:t>
      </w:r>
      <w:r>
        <w:rPr>
          <w:spacing w:val="-3"/>
        </w:rPr>
        <w:t xml:space="preserve"> </w:t>
      </w:r>
      <w:r>
        <w:t>name</w:t>
      </w:r>
      <w:r>
        <w:rPr>
          <w:spacing w:val="-4"/>
        </w:rPr>
        <w:t xml:space="preserve"> </w:t>
      </w:r>
      <w:r>
        <w:t>is</w:t>
      </w:r>
      <w:r>
        <w:rPr>
          <w:spacing w:val="-8"/>
        </w:rPr>
        <w:t xml:space="preserve"> </w:t>
      </w:r>
      <w:r>
        <w:t>included</w:t>
      </w:r>
      <w:r>
        <w:rPr>
          <w:spacing w:val="-6"/>
        </w:rPr>
        <w:t xml:space="preserve"> </w:t>
      </w:r>
      <w:r>
        <w:t>in</w:t>
      </w:r>
      <w:r>
        <w:rPr>
          <w:spacing w:val="-4"/>
        </w:rPr>
        <w:t xml:space="preserve"> </w:t>
      </w:r>
      <w:r>
        <w:t>the</w:t>
      </w:r>
      <w:r>
        <w:rPr>
          <w:spacing w:val="-3"/>
        </w:rPr>
        <w:t xml:space="preserve"> </w:t>
      </w:r>
      <w:r>
        <w:t>databank</w:t>
      </w:r>
      <w:r>
        <w:rPr>
          <w:spacing w:val="-9"/>
        </w:rPr>
        <w:t xml:space="preserve"> </w:t>
      </w:r>
      <w:r>
        <w:t>specified</w:t>
      </w:r>
      <w:r>
        <w:rPr>
          <w:spacing w:val="-4"/>
        </w:rPr>
        <w:t xml:space="preserve"> </w:t>
      </w:r>
      <w:r>
        <w:t>in</w:t>
      </w:r>
      <w:r>
        <w:rPr>
          <w:spacing w:val="-6"/>
        </w:rPr>
        <w:t xml:space="preserve"> </w:t>
      </w:r>
      <w:r>
        <w:t>Section</w:t>
      </w:r>
      <w:r>
        <w:rPr>
          <w:spacing w:val="-4"/>
        </w:rPr>
        <w:t xml:space="preserve"> </w:t>
      </w:r>
      <w:r>
        <w:t>150</w:t>
      </w:r>
      <w:r>
        <w:rPr>
          <w:spacing w:val="-4"/>
        </w:rPr>
        <w:t xml:space="preserve"> </w:t>
      </w:r>
      <w:r>
        <w:t>of</w:t>
      </w:r>
      <w:r>
        <w:rPr>
          <w:spacing w:val="-5"/>
        </w:rPr>
        <w:t xml:space="preserve"> </w:t>
      </w:r>
      <w:r>
        <w:t>the</w:t>
      </w:r>
      <w:r>
        <w:rPr>
          <w:spacing w:val="-58"/>
        </w:rPr>
        <w:t xml:space="preserve"> </w:t>
      </w:r>
      <w:r>
        <w:t>Companies</w:t>
      </w:r>
      <w:r>
        <w:rPr>
          <w:spacing w:val="-14"/>
        </w:rPr>
        <w:t xml:space="preserve"> </w:t>
      </w:r>
      <w:r>
        <w:t>Act</w:t>
      </w:r>
      <w:r>
        <w:rPr>
          <w:spacing w:val="-13"/>
        </w:rPr>
        <w:t xml:space="preserve"> </w:t>
      </w:r>
      <w:r>
        <w:t>2013</w:t>
      </w:r>
      <w:r>
        <w:rPr>
          <w:position w:val="6"/>
          <w:sz w:val="14"/>
        </w:rPr>
        <w:t>1</w:t>
      </w:r>
    </w:p>
    <w:p w14:paraId="2AC8F518" w14:textId="77A8883D" w:rsidR="0074428F" w:rsidRDefault="00000000" w:rsidP="00305C69">
      <w:pPr>
        <w:pStyle w:val="ListParagraph"/>
        <w:numPr>
          <w:ilvl w:val="0"/>
          <w:numId w:val="9"/>
        </w:numPr>
        <w:tabs>
          <w:tab w:val="left" w:pos="1369"/>
          <w:tab w:val="left" w:pos="1370"/>
        </w:tabs>
        <w:spacing w:line="242" w:lineRule="auto"/>
        <w:ind w:right="1095"/>
      </w:pPr>
      <w:r>
        <w:rPr>
          <w:rFonts w:ascii="Arial"/>
          <w:b/>
        </w:rPr>
        <w:t>Nomination</w:t>
      </w:r>
      <w:r>
        <w:rPr>
          <w:rFonts w:ascii="Arial"/>
          <w:b/>
          <w:spacing w:val="54"/>
        </w:rPr>
        <w:t xml:space="preserve"> </w:t>
      </w:r>
      <w:r>
        <w:rPr>
          <w:rFonts w:ascii="Arial"/>
          <w:b/>
        </w:rPr>
        <w:t>Committee</w:t>
      </w:r>
      <w:r w:rsidR="0080358A">
        <w:t xml:space="preserve"> (NRC); </w:t>
      </w:r>
      <w:r>
        <w:rPr>
          <w:spacing w:val="56"/>
        </w:rPr>
        <w:t xml:space="preserve"> </w:t>
      </w:r>
      <w:r>
        <w:t>means</w:t>
      </w:r>
      <w:r>
        <w:rPr>
          <w:spacing w:val="24"/>
        </w:rPr>
        <w:t xml:space="preserve"> </w:t>
      </w:r>
      <w:r>
        <w:t>the</w:t>
      </w:r>
      <w:r>
        <w:rPr>
          <w:spacing w:val="45"/>
        </w:rPr>
        <w:t xml:space="preserve"> </w:t>
      </w:r>
      <w:r>
        <w:t>Nomination</w:t>
      </w:r>
      <w:r>
        <w:rPr>
          <w:spacing w:val="47"/>
        </w:rPr>
        <w:t xml:space="preserve"> </w:t>
      </w:r>
      <w:r>
        <w:t>Compensation</w:t>
      </w:r>
      <w:r>
        <w:rPr>
          <w:spacing w:val="12"/>
        </w:rPr>
        <w:t xml:space="preserve"> </w:t>
      </w:r>
      <w:r>
        <w:t>and</w:t>
      </w:r>
      <w:r>
        <w:rPr>
          <w:spacing w:val="23"/>
        </w:rPr>
        <w:t xml:space="preserve"> </w:t>
      </w:r>
      <w:r>
        <w:t>Corporate</w:t>
      </w:r>
      <w:r>
        <w:rPr>
          <w:spacing w:val="-58"/>
        </w:rPr>
        <w:t xml:space="preserve"> </w:t>
      </w:r>
      <w:r>
        <w:t>Governance</w:t>
      </w:r>
      <w:r>
        <w:rPr>
          <w:spacing w:val="-12"/>
        </w:rPr>
        <w:t xml:space="preserve"> </w:t>
      </w:r>
      <w:r>
        <w:t>Committee</w:t>
      </w:r>
      <w:r>
        <w:rPr>
          <w:spacing w:val="-11"/>
        </w:rPr>
        <w:t xml:space="preserve"> </w:t>
      </w:r>
      <w:r>
        <w:t>of</w:t>
      </w:r>
      <w:r>
        <w:rPr>
          <w:spacing w:val="-10"/>
        </w:rPr>
        <w:t xml:space="preserve"> </w:t>
      </w:r>
      <w:r>
        <w:t>the</w:t>
      </w:r>
      <w:r>
        <w:rPr>
          <w:spacing w:val="-12"/>
        </w:rPr>
        <w:t xml:space="preserve"> </w:t>
      </w:r>
      <w:r>
        <w:t>Board.</w:t>
      </w:r>
    </w:p>
    <w:p w14:paraId="7A6F58CE" w14:textId="0B0D2748" w:rsidR="0074428F" w:rsidRDefault="0074428F" w:rsidP="00814CB0">
      <w:pPr>
        <w:pStyle w:val="Heading3"/>
        <w:tabs>
          <w:tab w:val="left" w:pos="905"/>
        </w:tabs>
        <w:spacing w:before="11"/>
        <w:ind w:left="904"/>
        <w:jc w:val="both"/>
      </w:pPr>
    </w:p>
    <w:p w14:paraId="068CB3E6" w14:textId="275E0CC9" w:rsidR="00814CB0" w:rsidRDefault="00814CB0" w:rsidP="00814CB0">
      <w:pPr>
        <w:pStyle w:val="Heading3"/>
        <w:tabs>
          <w:tab w:val="left" w:pos="905"/>
        </w:tabs>
        <w:spacing w:before="11"/>
        <w:ind w:left="904"/>
        <w:jc w:val="both"/>
      </w:pPr>
      <w:r>
        <w:t>_____________________</w:t>
      </w:r>
    </w:p>
    <w:p w14:paraId="3E2A429B" w14:textId="77777777" w:rsidR="0074428F" w:rsidRDefault="00000000">
      <w:pPr>
        <w:spacing w:line="228" w:lineRule="auto"/>
        <w:ind w:left="666" w:right="745" w:hanging="387"/>
        <w:jc w:val="both"/>
        <w:rPr>
          <w:sz w:val="21"/>
        </w:rPr>
      </w:pPr>
      <w:r>
        <w:rPr>
          <w:position w:val="7"/>
          <w:sz w:val="14"/>
        </w:rPr>
        <w:t xml:space="preserve">1 </w:t>
      </w:r>
      <w:r>
        <w:rPr>
          <w:sz w:val="21"/>
        </w:rPr>
        <w:t>As per sub-rule (1) &amp; (2) of Rule (6) Companies (Appointment and Qualification of Directors) Fifth</w:t>
      </w:r>
      <w:r>
        <w:rPr>
          <w:spacing w:val="1"/>
          <w:sz w:val="21"/>
        </w:rPr>
        <w:t xml:space="preserve"> </w:t>
      </w:r>
      <w:r>
        <w:rPr>
          <w:w w:val="95"/>
          <w:sz w:val="21"/>
        </w:rPr>
        <w:t>Amendment Rules, 2019, Independent Directors shall be registered with data bank maintained by the</w:t>
      </w:r>
      <w:r>
        <w:rPr>
          <w:spacing w:val="1"/>
          <w:w w:val="95"/>
          <w:sz w:val="21"/>
        </w:rPr>
        <w:t xml:space="preserve"> </w:t>
      </w:r>
      <w:r>
        <w:rPr>
          <w:sz w:val="21"/>
        </w:rPr>
        <w:t>Indian Institute of Corporate Affairs at Manesar and should be qualified /exempted from the</w:t>
      </w:r>
      <w:r>
        <w:rPr>
          <w:spacing w:val="1"/>
          <w:sz w:val="21"/>
        </w:rPr>
        <w:t xml:space="preserve"> </w:t>
      </w:r>
      <w:r>
        <w:rPr>
          <w:sz w:val="21"/>
        </w:rPr>
        <w:t>requirement of online proficiency test as provided under Sub Rule (4) of rule ( 6) of Companies</w:t>
      </w:r>
      <w:r>
        <w:rPr>
          <w:spacing w:val="1"/>
          <w:sz w:val="21"/>
        </w:rPr>
        <w:t xml:space="preserve"> </w:t>
      </w:r>
      <w:r>
        <w:rPr>
          <w:w w:val="95"/>
          <w:sz w:val="21"/>
        </w:rPr>
        <w:t>(Appointment and Qualification of Directors) Fifth Amendment Rules, 2019.Director shall ensure that</w:t>
      </w:r>
      <w:r>
        <w:rPr>
          <w:spacing w:val="1"/>
          <w:w w:val="95"/>
          <w:sz w:val="21"/>
        </w:rPr>
        <w:t xml:space="preserve"> </w:t>
      </w:r>
      <w:r>
        <w:rPr>
          <w:sz w:val="21"/>
        </w:rPr>
        <w:t>the registration has not been expired during the period of holding independent Directorship of the</w:t>
      </w:r>
      <w:r>
        <w:rPr>
          <w:spacing w:val="-56"/>
          <w:sz w:val="21"/>
        </w:rPr>
        <w:t xml:space="preserve"> </w:t>
      </w:r>
      <w:r>
        <w:rPr>
          <w:sz w:val="21"/>
        </w:rPr>
        <w:t>Company</w:t>
      </w:r>
      <w:r>
        <w:rPr>
          <w:spacing w:val="-12"/>
          <w:sz w:val="21"/>
        </w:rPr>
        <w:t xml:space="preserve"> </w:t>
      </w:r>
      <w:r>
        <w:rPr>
          <w:sz w:val="21"/>
        </w:rPr>
        <w:t>and</w:t>
      </w:r>
      <w:r>
        <w:rPr>
          <w:spacing w:val="-11"/>
          <w:sz w:val="21"/>
        </w:rPr>
        <w:t xml:space="preserve"> </w:t>
      </w:r>
      <w:r>
        <w:rPr>
          <w:sz w:val="21"/>
        </w:rPr>
        <w:t>shall</w:t>
      </w:r>
      <w:r>
        <w:rPr>
          <w:spacing w:val="-13"/>
          <w:sz w:val="21"/>
        </w:rPr>
        <w:t xml:space="preserve"> </w:t>
      </w:r>
      <w:r>
        <w:rPr>
          <w:sz w:val="21"/>
        </w:rPr>
        <w:t>submit</w:t>
      </w:r>
      <w:r>
        <w:rPr>
          <w:spacing w:val="-13"/>
          <w:sz w:val="21"/>
        </w:rPr>
        <w:t xml:space="preserve"> </w:t>
      </w:r>
      <w:r>
        <w:rPr>
          <w:sz w:val="21"/>
        </w:rPr>
        <w:t>a</w:t>
      </w:r>
      <w:r>
        <w:rPr>
          <w:spacing w:val="-12"/>
          <w:sz w:val="21"/>
        </w:rPr>
        <w:t xml:space="preserve"> </w:t>
      </w:r>
      <w:r>
        <w:rPr>
          <w:sz w:val="21"/>
        </w:rPr>
        <w:t>declaration</w:t>
      </w:r>
      <w:r>
        <w:rPr>
          <w:spacing w:val="-12"/>
          <w:sz w:val="21"/>
        </w:rPr>
        <w:t xml:space="preserve"> </w:t>
      </w:r>
      <w:r>
        <w:rPr>
          <w:sz w:val="21"/>
        </w:rPr>
        <w:t>to</w:t>
      </w:r>
      <w:r>
        <w:rPr>
          <w:spacing w:val="-12"/>
          <w:sz w:val="21"/>
        </w:rPr>
        <w:t xml:space="preserve"> </w:t>
      </w:r>
      <w:r>
        <w:rPr>
          <w:sz w:val="21"/>
        </w:rPr>
        <w:t>that</w:t>
      </w:r>
      <w:r>
        <w:rPr>
          <w:spacing w:val="-12"/>
          <w:sz w:val="21"/>
        </w:rPr>
        <w:t xml:space="preserve"> </w:t>
      </w:r>
      <w:r>
        <w:rPr>
          <w:sz w:val="21"/>
        </w:rPr>
        <w:t>effect</w:t>
      </w:r>
      <w:r>
        <w:rPr>
          <w:spacing w:val="-12"/>
          <w:sz w:val="21"/>
        </w:rPr>
        <w:t xml:space="preserve"> </w:t>
      </w:r>
      <w:r>
        <w:rPr>
          <w:sz w:val="21"/>
        </w:rPr>
        <w:t>along</w:t>
      </w:r>
      <w:r>
        <w:rPr>
          <w:spacing w:val="-12"/>
          <w:sz w:val="21"/>
        </w:rPr>
        <w:t xml:space="preserve"> </w:t>
      </w:r>
      <w:r>
        <w:rPr>
          <w:sz w:val="21"/>
        </w:rPr>
        <w:t>with</w:t>
      </w:r>
      <w:r>
        <w:rPr>
          <w:spacing w:val="-12"/>
          <w:sz w:val="21"/>
        </w:rPr>
        <w:t xml:space="preserve"> </w:t>
      </w:r>
      <w:r>
        <w:rPr>
          <w:sz w:val="21"/>
        </w:rPr>
        <w:t>the</w:t>
      </w:r>
      <w:r>
        <w:rPr>
          <w:spacing w:val="-12"/>
          <w:sz w:val="21"/>
        </w:rPr>
        <w:t xml:space="preserve"> </w:t>
      </w:r>
      <w:r>
        <w:rPr>
          <w:sz w:val="21"/>
        </w:rPr>
        <w:t>disclosure</w:t>
      </w:r>
      <w:r>
        <w:rPr>
          <w:spacing w:val="-13"/>
          <w:sz w:val="21"/>
        </w:rPr>
        <w:t xml:space="preserve"> </w:t>
      </w:r>
      <w:r>
        <w:rPr>
          <w:sz w:val="21"/>
        </w:rPr>
        <w:t>under</w:t>
      </w:r>
      <w:r>
        <w:rPr>
          <w:spacing w:val="-11"/>
          <w:sz w:val="21"/>
        </w:rPr>
        <w:t xml:space="preserve"> </w:t>
      </w:r>
      <w:r>
        <w:rPr>
          <w:sz w:val="21"/>
        </w:rPr>
        <w:t>149</w:t>
      </w:r>
      <w:r>
        <w:rPr>
          <w:spacing w:val="-12"/>
          <w:sz w:val="21"/>
        </w:rPr>
        <w:t xml:space="preserve"> </w:t>
      </w:r>
      <w:r>
        <w:rPr>
          <w:sz w:val="21"/>
        </w:rPr>
        <w:t>(7)</w:t>
      </w:r>
      <w:r>
        <w:rPr>
          <w:spacing w:val="-11"/>
          <w:sz w:val="21"/>
        </w:rPr>
        <w:t xml:space="preserve"> </w:t>
      </w:r>
      <w:r>
        <w:rPr>
          <w:sz w:val="21"/>
        </w:rPr>
        <w:t>to</w:t>
      </w:r>
      <w:r>
        <w:rPr>
          <w:spacing w:val="-13"/>
          <w:sz w:val="21"/>
        </w:rPr>
        <w:t xml:space="preserve"> </w:t>
      </w:r>
      <w:r>
        <w:rPr>
          <w:sz w:val="21"/>
        </w:rPr>
        <w:t>the</w:t>
      </w:r>
      <w:r>
        <w:rPr>
          <w:spacing w:val="-56"/>
          <w:sz w:val="21"/>
        </w:rPr>
        <w:t xml:space="preserve"> </w:t>
      </w:r>
      <w:r>
        <w:rPr>
          <w:sz w:val="21"/>
        </w:rPr>
        <w:t>Board every year or if there is any circumstances affecting the independence as provided under</w:t>
      </w:r>
      <w:r>
        <w:rPr>
          <w:spacing w:val="1"/>
          <w:sz w:val="21"/>
        </w:rPr>
        <w:t xml:space="preserve"> </w:t>
      </w:r>
      <w:r>
        <w:rPr>
          <w:sz w:val="21"/>
        </w:rPr>
        <w:t>Section</w:t>
      </w:r>
      <w:r>
        <w:rPr>
          <w:spacing w:val="-18"/>
          <w:sz w:val="21"/>
        </w:rPr>
        <w:t xml:space="preserve"> </w:t>
      </w:r>
      <w:r>
        <w:rPr>
          <w:sz w:val="21"/>
        </w:rPr>
        <w:t>149(6).</w:t>
      </w:r>
    </w:p>
    <w:p w14:paraId="7649F6FE" w14:textId="658B025A" w:rsidR="0074428F" w:rsidRDefault="00000000">
      <w:pPr>
        <w:tabs>
          <w:tab w:val="left" w:pos="5184"/>
          <w:tab w:val="left" w:pos="6034"/>
        </w:tabs>
        <w:spacing w:before="161"/>
        <w:ind w:left="280"/>
        <w:jc w:val="both"/>
        <w:rPr>
          <w:rFonts w:ascii="Calibri Light"/>
          <w:sz w:val="17"/>
        </w:rPr>
      </w:pPr>
      <w:r>
        <w:rPr>
          <w:rFonts w:ascii="Arial"/>
          <w:b/>
          <w:color w:val="FFFFFF"/>
          <w:w w:val="105"/>
          <w:position w:val="3"/>
          <w:sz w:val="17"/>
        </w:rPr>
        <w:tab/>
      </w:r>
      <w:r>
        <w:rPr>
          <w:rFonts w:ascii="Calibri Light"/>
          <w:color w:val="575757"/>
          <w:sz w:val="17"/>
        </w:rPr>
        <w:t>Document</w:t>
      </w:r>
      <w:r>
        <w:rPr>
          <w:rFonts w:ascii="Calibri Light"/>
          <w:color w:val="575757"/>
          <w:spacing w:val="24"/>
          <w:sz w:val="17"/>
        </w:rPr>
        <w:t xml:space="preserve"> </w:t>
      </w:r>
      <w:r>
        <w:rPr>
          <w:rFonts w:ascii="Calibri Light"/>
          <w:color w:val="575757"/>
          <w:sz w:val="17"/>
        </w:rPr>
        <w:t>Classification:</w:t>
      </w:r>
      <w:r>
        <w:rPr>
          <w:rFonts w:ascii="Calibri Light"/>
          <w:color w:val="575757"/>
          <w:spacing w:val="41"/>
          <w:sz w:val="17"/>
        </w:rPr>
        <w:t xml:space="preserve"> </w:t>
      </w:r>
      <w:r>
        <w:rPr>
          <w:rFonts w:ascii="Calibri Light"/>
          <w:color w:val="575757"/>
          <w:sz w:val="17"/>
        </w:rPr>
        <w:t>Confidential</w:t>
      </w:r>
    </w:p>
    <w:p w14:paraId="0E956171" w14:textId="77777777" w:rsidR="0074428F" w:rsidRDefault="0074428F">
      <w:pPr>
        <w:jc w:val="both"/>
        <w:rPr>
          <w:rFonts w:ascii="Calibri Light"/>
          <w:sz w:val="17"/>
        </w:rPr>
        <w:sectPr w:rsidR="0074428F" w:rsidSect="002E6BFA">
          <w:headerReference w:type="default" r:id="rId10"/>
          <w:footerReference w:type="default" r:id="rId11"/>
          <w:pgSz w:w="12240" w:h="15840"/>
          <w:pgMar w:top="980" w:right="640" w:bottom="1320" w:left="1160" w:header="609" w:footer="1135" w:gutter="0"/>
          <w:pgNumType w:start="3"/>
          <w:cols w:space="720"/>
        </w:sectPr>
      </w:pPr>
    </w:p>
    <w:p w14:paraId="13C7E693" w14:textId="77777777" w:rsidR="0074428F" w:rsidRDefault="0074428F">
      <w:pPr>
        <w:pStyle w:val="BodyText"/>
        <w:spacing w:before="10"/>
        <w:rPr>
          <w:rFonts w:ascii="Calibri Light"/>
          <w:sz w:val="16"/>
        </w:rPr>
      </w:pPr>
    </w:p>
    <w:p w14:paraId="6E429F07" w14:textId="743F72EC" w:rsidR="00814CB0" w:rsidRDefault="00814CB0" w:rsidP="00814CB0">
      <w:pPr>
        <w:pStyle w:val="Heading3"/>
        <w:numPr>
          <w:ilvl w:val="1"/>
          <w:numId w:val="10"/>
        </w:numPr>
        <w:tabs>
          <w:tab w:val="left" w:pos="905"/>
        </w:tabs>
        <w:spacing w:before="11"/>
        <w:ind w:left="904" w:hanging="258"/>
        <w:jc w:val="both"/>
        <w:rPr>
          <w:rFonts w:ascii="Calibri Light"/>
          <w:sz w:val="16"/>
        </w:rPr>
      </w:pPr>
      <w:r>
        <w:t>Policy</w:t>
      </w:r>
      <w:r>
        <w:rPr>
          <w:spacing w:val="-2"/>
        </w:rPr>
        <w:t xml:space="preserve"> </w:t>
      </w:r>
      <w:r>
        <w:t>statements:</w:t>
      </w:r>
    </w:p>
    <w:p w14:paraId="76E5438E" w14:textId="77777777" w:rsidR="0074428F" w:rsidRDefault="00000000" w:rsidP="00C872F2">
      <w:pPr>
        <w:pStyle w:val="Heading2"/>
        <w:numPr>
          <w:ilvl w:val="2"/>
          <w:numId w:val="10"/>
        </w:numPr>
        <w:tabs>
          <w:tab w:val="left" w:pos="1356"/>
        </w:tabs>
        <w:spacing w:before="94"/>
        <w:ind w:hanging="373"/>
        <w:jc w:val="both"/>
      </w:pPr>
      <w:r>
        <w:t>Board</w:t>
      </w:r>
      <w:r>
        <w:rPr>
          <w:spacing w:val="18"/>
        </w:rPr>
        <w:t xml:space="preserve"> </w:t>
      </w:r>
      <w:r>
        <w:t>Diversity</w:t>
      </w:r>
    </w:p>
    <w:p w14:paraId="545D9A97" w14:textId="77777777" w:rsidR="0074428F" w:rsidRDefault="0074428F" w:rsidP="00C872F2">
      <w:pPr>
        <w:pStyle w:val="BodyText"/>
        <w:spacing w:before="1"/>
        <w:jc w:val="both"/>
        <w:rPr>
          <w:rFonts w:ascii="Arial"/>
          <w:b/>
          <w:sz w:val="14"/>
        </w:rPr>
      </w:pPr>
    </w:p>
    <w:p w14:paraId="26008460" w14:textId="031C358A" w:rsidR="0074428F" w:rsidRDefault="00000000" w:rsidP="00C872F2">
      <w:pPr>
        <w:pStyle w:val="ListParagraph"/>
        <w:numPr>
          <w:ilvl w:val="3"/>
          <w:numId w:val="10"/>
        </w:numPr>
        <w:tabs>
          <w:tab w:val="left" w:pos="1466"/>
        </w:tabs>
        <w:spacing w:before="93" w:line="247" w:lineRule="auto"/>
        <w:ind w:right="1186"/>
      </w:pPr>
      <w:r>
        <w:t>The</w:t>
      </w:r>
      <w:r>
        <w:rPr>
          <w:spacing w:val="1"/>
        </w:rPr>
        <w:t xml:space="preserve"> </w:t>
      </w:r>
      <w:r>
        <w:t>board of</w:t>
      </w:r>
      <w:r>
        <w:rPr>
          <w:spacing w:val="1"/>
        </w:rPr>
        <w:t xml:space="preserve"> </w:t>
      </w:r>
      <w:r>
        <w:t>Directors of</w:t>
      </w:r>
      <w:r>
        <w:rPr>
          <w:spacing w:val="1"/>
        </w:rPr>
        <w:t xml:space="preserve"> </w:t>
      </w:r>
      <w:r>
        <w:t>the Company should</w:t>
      </w:r>
      <w:r>
        <w:rPr>
          <w:spacing w:val="1"/>
        </w:rPr>
        <w:t xml:space="preserve"> </w:t>
      </w:r>
      <w:r>
        <w:t>have a</w:t>
      </w:r>
      <w:r>
        <w:rPr>
          <w:spacing w:val="1"/>
        </w:rPr>
        <w:t xml:space="preserve"> </w:t>
      </w:r>
      <w:r>
        <w:t>fair combination of</w:t>
      </w:r>
      <w:r>
        <w:rPr>
          <w:spacing w:val="1"/>
        </w:rPr>
        <w:t xml:space="preserve"> </w:t>
      </w:r>
      <w:r>
        <w:t xml:space="preserve">executive and non-executive Directors with not less than </w:t>
      </w:r>
      <w:r w:rsidRPr="00305C69">
        <w:rPr>
          <w:b/>
          <w:bCs/>
        </w:rPr>
        <w:t>50 percent being</w:t>
      </w:r>
      <w:r>
        <w:t xml:space="preserve"> </w:t>
      </w:r>
      <w:r w:rsidR="00323577">
        <w:t>Non</w:t>
      </w:r>
      <w:r w:rsidR="00323577">
        <w:rPr>
          <w:spacing w:val="1"/>
        </w:rPr>
        <w:t>-</w:t>
      </w:r>
      <w:r w:rsidR="00323577">
        <w:t>Executive</w:t>
      </w:r>
      <w:r>
        <w:rPr>
          <w:spacing w:val="-12"/>
        </w:rPr>
        <w:t xml:space="preserve"> </w:t>
      </w:r>
      <w:r>
        <w:t>Directors.</w:t>
      </w:r>
    </w:p>
    <w:p w14:paraId="7CE31177" w14:textId="77777777" w:rsidR="0074428F" w:rsidRDefault="00000000" w:rsidP="00C872F2">
      <w:pPr>
        <w:pStyle w:val="BodyText"/>
        <w:spacing w:before="35" w:line="249" w:lineRule="auto"/>
        <w:ind w:left="1466" w:right="409"/>
        <w:jc w:val="both"/>
        <w:rPr>
          <w:sz w:val="14"/>
        </w:rPr>
      </w:pPr>
      <w:r>
        <w:t>The Company shall maintain the strength of Independent Directors on its board keeping</w:t>
      </w:r>
      <w:r>
        <w:rPr>
          <w:spacing w:val="-59"/>
        </w:rPr>
        <w:t xml:space="preserve"> </w:t>
      </w:r>
      <w:r>
        <w:rPr>
          <w:spacing w:val="-1"/>
        </w:rPr>
        <w:t xml:space="preserve">in mind the regulatory requirements </w:t>
      </w:r>
      <w:r>
        <w:t>and guidelines on Corporate Governance as per the</w:t>
      </w:r>
      <w:r>
        <w:rPr>
          <w:spacing w:val="-59"/>
        </w:rPr>
        <w:t xml:space="preserve"> </w:t>
      </w:r>
      <w:r>
        <w:t>LODR with the stock exchanges issued from time to time. The ratio of Independent</w:t>
      </w:r>
      <w:r>
        <w:rPr>
          <w:spacing w:val="1"/>
        </w:rPr>
        <w:t xml:space="preserve"> </w:t>
      </w:r>
      <w:r>
        <w:t>Directors as per the present requirement is one third of the total strength of the board</w:t>
      </w:r>
      <w:r>
        <w:rPr>
          <w:spacing w:val="1"/>
        </w:rPr>
        <w:t xml:space="preserve"> </w:t>
      </w:r>
      <w:r>
        <w:t>where</w:t>
      </w:r>
      <w:r>
        <w:rPr>
          <w:spacing w:val="-4"/>
        </w:rPr>
        <w:t xml:space="preserve"> </w:t>
      </w:r>
      <w:r>
        <w:t>the</w:t>
      </w:r>
      <w:r>
        <w:rPr>
          <w:spacing w:val="-4"/>
        </w:rPr>
        <w:t xml:space="preserve"> </w:t>
      </w:r>
      <w:r>
        <w:t>board</w:t>
      </w:r>
      <w:r>
        <w:rPr>
          <w:spacing w:val="-4"/>
        </w:rPr>
        <w:t xml:space="preserve"> </w:t>
      </w:r>
      <w:r>
        <w:t>is</w:t>
      </w:r>
      <w:r>
        <w:rPr>
          <w:spacing w:val="-5"/>
        </w:rPr>
        <w:t xml:space="preserve"> </w:t>
      </w:r>
      <w:r>
        <w:t>headed</w:t>
      </w:r>
      <w:r>
        <w:rPr>
          <w:spacing w:val="-2"/>
        </w:rPr>
        <w:t xml:space="preserve"> </w:t>
      </w:r>
      <w:r>
        <w:t>by</w:t>
      </w:r>
      <w:r>
        <w:rPr>
          <w:spacing w:val="-7"/>
        </w:rPr>
        <w:t xml:space="preserve"> </w:t>
      </w:r>
      <w:r>
        <w:t>a</w:t>
      </w:r>
      <w:r>
        <w:rPr>
          <w:spacing w:val="-4"/>
        </w:rPr>
        <w:t xml:space="preserve"> </w:t>
      </w:r>
      <w:r>
        <w:t>Non-Executive</w:t>
      </w:r>
      <w:r>
        <w:rPr>
          <w:spacing w:val="-4"/>
        </w:rPr>
        <w:t xml:space="preserve"> </w:t>
      </w:r>
      <w:r>
        <w:t>chairman</w:t>
      </w:r>
      <w:r>
        <w:rPr>
          <w:spacing w:val="-3"/>
        </w:rPr>
        <w:t xml:space="preserve"> </w:t>
      </w:r>
      <w:r>
        <w:t>and</w:t>
      </w:r>
      <w:r>
        <w:rPr>
          <w:spacing w:val="-3"/>
        </w:rPr>
        <w:t xml:space="preserve"> </w:t>
      </w:r>
      <w:r>
        <w:t>at</w:t>
      </w:r>
      <w:r>
        <w:rPr>
          <w:spacing w:val="-5"/>
        </w:rPr>
        <w:t xml:space="preserve"> </w:t>
      </w:r>
      <w:r>
        <w:t>least</w:t>
      </w:r>
      <w:r>
        <w:rPr>
          <w:spacing w:val="-2"/>
        </w:rPr>
        <w:t xml:space="preserve"> </w:t>
      </w:r>
      <w:r>
        <w:t>half</w:t>
      </w:r>
      <w:r>
        <w:rPr>
          <w:spacing w:val="-5"/>
        </w:rPr>
        <w:t xml:space="preserve"> </w:t>
      </w:r>
      <w:r>
        <w:t>of</w:t>
      </w:r>
      <w:r>
        <w:rPr>
          <w:spacing w:val="-5"/>
        </w:rPr>
        <w:t xml:space="preserve"> </w:t>
      </w:r>
      <w:r>
        <w:t>the</w:t>
      </w:r>
      <w:r>
        <w:rPr>
          <w:spacing w:val="13"/>
        </w:rPr>
        <w:t xml:space="preserve"> </w:t>
      </w:r>
      <w:r>
        <w:t>Board’s</w:t>
      </w:r>
      <w:r>
        <w:rPr>
          <w:spacing w:val="-59"/>
        </w:rPr>
        <w:t xml:space="preserve"> </w:t>
      </w:r>
      <w:r>
        <w:rPr>
          <w:spacing w:val="-1"/>
        </w:rPr>
        <w:t>strength</w:t>
      </w:r>
      <w:r>
        <w:rPr>
          <w:spacing w:val="-4"/>
        </w:rPr>
        <w:t xml:space="preserve"> </w:t>
      </w:r>
      <w:r>
        <w:rPr>
          <w:spacing w:val="-1"/>
        </w:rPr>
        <w:t>in</w:t>
      </w:r>
      <w:r>
        <w:rPr>
          <w:spacing w:val="-4"/>
        </w:rPr>
        <w:t xml:space="preserve"> </w:t>
      </w:r>
      <w:r>
        <w:rPr>
          <w:spacing w:val="-1"/>
        </w:rPr>
        <w:t>case</w:t>
      </w:r>
      <w:r>
        <w:rPr>
          <w:spacing w:val="-5"/>
        </w:rPr>
        <w:t xml:space="preserve"> </w:t>
      </w:r>
      <w:r>
        <w:rPr>
          <w:spacing w:val="-1"/>
        </w:rPr>
        <w:t>the</w:t>
      </w:r>
      <w:r>
        <w:rPr>
          <w:spacing w:val="-7"/>
        </w:rPr>
        <w:t xml:space="preserve"> </w:t>
      </w:r>
      <w:r>
        <w:rPr>
          <w:spacing w:val="-1"/>
        </w:rPr>
        <w:t>board</w:t>
      </w:r>
      <w:r>
        <w:rPr>
          <w:spacing w:val="-2"/>
        </w:rPr>
        <w:t xml:space="preserve"> </w:t>
      </w:r>
      <w:r>
        <w:rPr>
          <w:spacing w:val="-1"/>
        </w:rPr>
        <w:t>is</w:t>
      </w:r>
      <w:r>
        <w:rPr>
          <w:spacing w:val="-6"/>
        </w:rPr>
        <w:t xml:space="preserve"> </w:t>
      </w:r>
      <w:r>
        <w:t>not</w:t>
      </w:r>
      <w:r>
        <w:rPr>
          <w:spacing w:val="-3"/>
        </w:rPr>
        <w:t xml:space="preserve"> </w:t>
      </w:r>
      <w:r>
        <w:t>headed</w:t>
      </w:r>
      <w:r>
        <w:rPr>
          <w:spacing w:val="-23"/>
        </w:rPr>
        <w:t xml:space="preserve"> </w:t>
      </w:r>
      <w:r>
        <w:t>by</w:t>
      </w:r>
      <w:r>
        <w:rPr>
          <w:spacing w:val="-6"/>
        </w:rPr>
        <w:t xml:space="preserve"> </w:t>
      </w:r>
      <w:r>
        <w:t>a</w:t>
      </w:r>
      <w:r>
        <w:rPr>
          <w:spacing w:val="-4"/>
        </w:rPr>
        <w:t xml:space="preserve"> </w:t>
      </w:r>
      <w:r>
        <w:t>regular</w:t>
      </w:r>
      <w:r>
        <w:rPr>
          <w:spacing w:val="-1"/>
        </w:rPr>
        <w:t xml:space="preserve"> </w:t>
      </w:r>
      <w:r>
        <w:t>non-executive</w:t>
      </w:r>
      <w:r>
        <w:rPr>
          <w:spacing w:val="-20"/>
        </w:rPr>
        <w:t xml:space="preserve"> </w:t>
      </w:r>
      <w:r>
        <w:t>Chairman.</w:t>
      </w:r>
      <w:r>
        <w:rPr>
          <w:position w:val="6"/>
          <w:sz w:val="14"/>
        </w:rPr>
        <w:t>2</w:t>
      </w:r>
    </w:p>
    <w:p w14:paraId="2E220415" w14:textId="77777777" w:rsidR="0074428F" w:rsidRDefault="0074428F" w:rsidP="00C872F2">
      <w:pPr>
        <w:pStyle w:val="BodyText"/>
        <w:spacing w:before="10"/>
        <w:jc w:val="both"/>
        <w:rPr>
          <w:sz w:val="23"/>
        </w:rPr>
      </w:pPr>
    </w:p>
    <w:p w14:paraId="6A036B39" w14:textId="77777777" w:rsidR="0074428F" w:rsidRDefault="00000000" w:rsidP="00C872F2">
      <w:pPr>
        <w:pStyle w:val="ListParagraph"/>
        <w:numPr>
          <w:ilvl w:val="3"/>
          <w:numId w:val="10"/>
        </w:numPr>
        <w:tabs>
          <w:tab w:val="left" w:pos="1450"/>
        </w:tabs>
        <w:ind w:left="1449" w:hanging="369"/>
      </w:pPr>
      <w:r>
        <w:t>The</w:t>
      </w:r>
      <w:r>
        <w:rPr>
          <w:spacing w:val="-1"/>
        </w:rPr>
        <w:t xml:space="preserve"> </w:t>
      </w:r>
      <w:r>
        <w:t>Board</w:t>
      </w:r>
      <w:r>
        <w:rPr>
          <w:spacing w:val="-1"/>
        </w:rPr>
        <w:t xml:space="preserve"> </w:t>
      </w:r>
      <w:r>
        <w:t>shall</w:t>
      </w:r>
      <w:r>
        <w:rPr>
          <w:spacing w:val="-7"/>
        </w:rPr>
        <w:t xml:space="preserve"> </w:t>
      </w:r>
      <w:r>
        <w:t>have</w:t>
      </w:r>
      <w:r>
        <w:rPr>
          <w:spacing w:val="-2"/>
        </w:rPr>
        <w:t xml:space="preserve"> </w:t>
      </w:r>
      <w:r>
        <w:t>at</w:t>
      </w:r>
      <w:r>
        <w:rPr>
          <w:spacing w:val="1"/>
        </w:rPr>
        <w:t xml:space="preserve"> </w:t>
      </w:r>
      <w:r>
        <w:t>least one</w:t>
      </w:r>
      <w:r>
        <w:rPr>
          <w:spacing w:val="-1"/>
        </w:rPr>
        <w:t xml:space="preserve"> </w:t>
      </w:r>
      <w:r>
        <w:t>Women</w:t>
      </w:r>
      <w:r>
        <w:rPr>
          <w:spacing w:val="-4"/>
        </w:rPr>
        <w:t xml:space="preserve"> </w:t>
      </w:r>
      <w:r>
        <w:t>Independent Director.</w:t>
      </w:r>
    </w:p>
    <w:p w14:paraId="2035627E" w14:textId="77777777" w:rsidR="0074428F" w:rsidRDefault="0074428F" w:rsidP="00C872F2">
      <w:pPr>
        <w:pStyle w:val="BodyText"/>
        <w:spacing w:before="10"/>
        <w:jc w:val="both"/>
        <w:rPr>
          <w:sz w:val="26"/>
        </w:rPr>
      </w:pPr>
    </w:p>
    <w:p w14:paraId="3B104E1F" w14:textId="3D8224E0" w:rsidR="0074428F" w:rsidRDefault="00000000" w:rsidP="00C872F2">
      <w:pPr>
        <w:pStyle w:val="ListParagraph"/>
        <w:numPr>
          <w:ilvl w:val="3"/>
          <w:numId w:val="10"/>
        </w:numPr>
        <w:tabs>
          <w:tab w:val="left" w:pos="1452"/>
        </w:tabs>
        <w:ind w:right="775"/>
      </w:pPr>
      <w:r>
        <w:rPr>
          <w:spacing w:val="-1"/>
        </w:rPr>
        <w:t>The</w:t>
      </w:r>
      <w:r>
        <w:rPr>
          <w:spacing w:val="-2"/>
        </w:rPr>
        <w:t xml:space="preserve"> </w:t>
      </w:r>
      <w:r>
        <w:rPr>
          <w:spacing w:val="-1"/>
        </w:rPr>
        <w:t>Independent</w:t>
      </w:r>
      <w:r>
        <w:rPr>
          <w:spacing w:val="-2"/>
        </w:rPr>
        <w:t xml:space="preserve"> </w:t>
      </w:r>
      <w:r>
        <w:rPr>
          <w:spacing w:val="-1"/>
        </w:rPr>
        <w:t>Director</w:t>
      </w:r>
      <w:r>
        <w:t xml:space="preserve"> to</w:t>
      </w:r>
      <w:r>
        <w:rPr>
          <w:spacing w:val="-4"/>
        </w:rPr>
        <w:t xml:space="preserve"> </w:t>
      </w:r>
      <w:r>
        <w:t>be</w:t>
      </w:r>
      <w:r>
        <w:rPr>
          <w:spacing w:val="-19"/>
        </w:rPr>
        <w:t xml:space="preserve"> </w:t>
      </w:r>
      <w:r>
        <w:t>appointed</w:t>
      </w:r>
      <w:r>
        <w:rPr>
          <w:spacing w:val="-21"/>
        </w:rPr>
        <w:t xml:space="preserve"> </w:t>
      </w:r>
      <w:r>
        <w:t>on</w:t>
      </w:r>
      <w:r>
        <w:rPr>
          <w:spacing w:val="-4"/>
        </w:rPr>
        <w:t xml:space="preserve"> </w:t>
      </w:r>
      <w:r>
        <w:t>the</w:t>
      </w:r>
      <w:r>
        <w:rPr>
          <w:spacing w:val="-5"/>
        </w:rPr>
        <w:t xml:space="preserve"> </w:t>
      </w:r>
      <w:r>
        <w:t>board</w:t>
      </w:r>
      <w:r>
        <w:rPr>
          <w:spacing w:val="-18"/>
        </w:rPr>
        <w:t xml:space="preserve"> </w:t>
      </w:r>
      <w:r>
        <w:t>shall</w:t>
      </w:r>
      <w:r>
        <w:rPr>
          <w:spacing w:val="-9"/>
        </w:rPr>
        <w:t xml:space="preserve"> </w:t>
      </w:r>
      <w:r>
        <w:t>not</w:t>
      </w:r>
      <w:r>
        <w:rPr>
          <w:spacing w:val="-5"/>
        </w:rPr>
        <w:t xml:space="preserve"> </w:t>
      </w:r>
      <w:r>
        <w:t>hold</w:t>
      </w:r>
      <w:r>
        <w:rPr>
          <w:spacing w:val="-2"/>
        </w:rPr>
        <w:t xml:space="preserve"> </w:t>
      </w:r>
      <w:r>
        <w:t>Directorships</w:t>
      </w:r>
      <w:r>
        <w:rPr>
          <w:spacing w:val="-6"/>
        </w:rPr>
        <w:t xml:space="preserve"> </w:t>
      </w:r>
      <w:r>
        <w:t>in</w:t>
      </w:r>
      <w:r>
        <w:rPr>
          <w:spacing w:val="-58"/>
        </w:rPr>
        <w:t xml:space="preserve"> </w:t>
      </w:r>
      <w:r>
        <w:t>more</w:t>
      </w:r>
      <w:r>
        <w:rPr>
          <w:spacing w:val="-14"/>
        </w:rPr>
        <w:t xml:space="preserve"> </w:t>
      </w:r>
      <w:r>
        <w:t>than</w:t>
      </w:r>
      <w:r>
        <w:rPr>
          <w:spacing w:val="-6"/>
        </w:rPr>
        <w:t xml:space="preserve"> </w:t>
      </w:r>
      <w:r>
        <w:t>7</w:t>
      </w:r>
      <w:r>
        <w:rPr>
          <w:spacing w:val="-12"/>
        </w:rPr>
        <w:t xml:space="preserve"> </w:t>
      </w:r>
      <w:r>
        <w:t>listed</w:t>
      </w:r>
      <w:r>
        <w:rPr>
          <w:spacing w:val="-12"/>
        </w:rPr>
        <w:t xml:space="preserve"> </w:t>
      </w:r>
      <w:r>
        <w:t>companies</w:t>
      </w:r>
      <w:r w:rsidR="00305C69">
        <w:t xml:space="preserve"> at the same time. However in the event of such companies being NBFCs the limit will be capped at 3 as prescribed in the SBR Master Circular of RBI</w:t>
      </w:r>
      <w:r w:rsidR="003059BB">
        <w:t xml:space="preserve"> </w:t>
      </w:r>
      <w:r w:rsidR="0080358A">
        <w:t xml:space="preserve">and is covered </w:t>
      </w:r>
      <w:r w:rsidR="003059BB">
        <w:t xml:space="preserve"> under para 3.9 </w:t>
      </w:r>
      <w:r w:rsidR="00323577">
        <w:t>below.</w:t>
      </w:r>
    </w:p>
    <w:p w14:paraId="7B91C6A3" w14:textId="77777777" w:rsidR="0074428F" w:rsidRDefault="0074428F" w:rsidP="00C872F2">
      <w:pPr>
        <w:pStyle w:val="BodyText"/>
        <w:spacing w:before="5"/>
        <w:jc w:val="both"/>
        <w:rPr>
          <w:sz w:val="25"/>
        </w:rPr>
      </w:pPr>
    </w:p>
    <w:p w14:paraId="227E5114" w14:textId="77777777" w:rsidR="0074428F" w:rsidRDefault="00000000" w:rsidP="00C872F2">
      <w:pPr>
        <w:pStyle w:val="ListParagraph"/>
        <w:numPr>
          <w:ilvl w:val="3"/>
          <w:numId w:val="10"/>
        </w:numPr>
        <w:tabs>
          <w:tab w:val="left" w:pos="1500"/>
        </w:tabs>
        <w:spacing w:before="1" w:line="249" w:lineRule="auto"/>
        <w:ind w:left="1499" w:right="765" w:hanging="418"/>
      </w:pPr>
      <w:r>
        <w:t>The vacancy caused by the demitting of office by an Independent Director in any</w:t>
      </w:r>
      <w:r>
        <w:rPr>
          <w:spacing w:val="1"/>
        </w:rPr>
        <w:t xml:space="preserve"> </w:t>
      </w:r>
      <w:r>
        <w:t>manner</w:t>
      </w:r>
      <w:r>
        <w:rPr>
          <w:spacing w:val="-3"/>
        </w:rPr>
        <w:t xml:space="preserve"> </w:t>
      </w:r>
      <w:r>
        <w:t>shall</w:t>
      </w:r>
      <w:r>
        <w:rPr>
          <w:spacing w:val="-9"/>
        </w:rPr>
        <w:t xml:space="preserve"> </w:t>
      </w:r>
      <w:r>
        <w:t>be</w:t>
      </w:r>
      <w:r>
        <w:rPr>
          <w:spacing w:val="-6"/>
        </w:rPr>
        <w:t xml:space="preserve"> </w:t>
      </w:r>
      <w:r>
        <w:t>filled</w:t>
      </w:r>
      <w:r>
        <w:rPr>
          <w:spacing w:val="-4"/>
        </w:rPr>
        <w:t xml:space="preserve"> </w:t>
      </w:r>
      <w:r>
        <w:t>within</w:t>
      </w:r>
      <w:r>
        <w:rPr>
          <w:spacing w:val="-4"/>
        </w:rPr>
        <w:t xml:space="preserve"> </w:t>
      </w:r>
      <w:r>
        <w:t>a</w:t>
      </w:r>
      <w:r>
        <w:rPr>
          <w:spacing w:val="14"/>
        </w:rPr>
        <w:t xml:space="preserve"> </w:t>
      </w:r>
      <w:r>
        <w:t>period</w:t>
      </w:r>
      <w:r>
        <w:rPr>
          <w:spacing w:val="-4"/>
        </w:rPr>
        <w:t xml:space="preserve"> </w:t>
      </w:r>
      <w:r>
        <w:t>of</w:t>
      </w:r>
      <w:r>
        <w:rPr>
          <w:spacing w:val="-3"/>
        </w:rPr>
        <w:t xml:space="preserve"> </w:t>
      </w:r>
      <w:r>
        <w:t>3</w:t>
      </w:r>
      <w:r>
        <w:rPr>
          <w:spacing w:val="-6"/>
        </w:rPr>
        <w:t xml:space="preserve"> </w:t>
      </w:r>
      <w:r>
        <w:t>months.</w:t>
      </w:r>
      <w:r>
        <w:rPr>
          <w:spacing w:val="-6"/>
        </w:rPr>
        <w:t xml:space="preserve"> </w:t>
      </w:r>
      <w:r>
        <w:t>However,</w:t>
      </w:r>
      <w:r>
        <w:rPr>
          <w:spacing w:val="-4"/>
        </w:rPr>
        <w:t xml:space="preserve"> </w:t>
      </w:r>
      <w:r>
        <w:t>this</w:t>
      </w:r>
      <w:r>
        <w:rPr>
          <w:spacing w:val="-8"/>
        </w:rPr>
        <w:t xml:space="preserve"> </w:t>
      </w:r>
      <w:r>
        <w:t>requirement</w:t>
      </w:r>
      <w:r>
        <w:rPr>
          <w:spacing w:val="-2"/>
        </w:rPr>
        <w:t xml:space="preserve"> </w:t>
      </w:r>
      <w:r>
        <w:t>will</w:t>
      </w:r>
      <w:r>
        <w:rPr>
          <w:spacing w:val="-9"/>
        </w:rPr>
        <w:t xml:space="preserve"> </w:t>
      </w:r>
      <w:r>
        <w:t>not</w:t>
      </w:r>
      <w:r>
        <w:rPr>
          <w:spacing w:val="-59"/>
        </w:rPr>
        <w:t xml:space="preserve"> </w:t>
      </w:r>
      <w:r>
        <w:t>be applicable in cases where the vacancy will not affect the minimum required</w:t>
      </w:r>
      <w:r>
        <w:rPr>
          <w:spacing w:val="1"/>
        </w:rPr>
        <w:t xml:space="preserve"> </w:t>
      </w:r>
      <w:r>
        <w:t>strength</w:t>
      </w:r>
      <w:r>
        <w:rPr>
          <w:spacing w:val="1"/>
        </w:rPr>
        <w:t xml:space="preserve"> </w:t>
      </w:r>
      <w:r>
        <w:t>of</w:t>
      </w:r>
      <w:r>
        <w:rPr>
          <w:spacing w:val="1"/>
        </w:rPr>
        <w:t xml:space="preserve"> </w:t>
      </w:r>
      <w:r>
        <w:t>Independent Directors set under this</w:t>
      </w:r>
      <w:r>
        <w:rPr>
          <w:spacing w:val="1"/>
        </w:rPr>
        <w:t xml:space="preserve"> </w:t>
      </w:r>
      <w:r>
        <w:t>policy</w:t>
      </w:r>
      <w:r>
        <w:rPr>
          <w:spacing w:val="1"/>
        </w:rPr>
        <w:t xml:space="preserve"> </w:t>
      </w:r>
      <w:r>
        <w:t>or</w:t>
      </w:r>
      <w:r>
        <w:rPr>
          <w:spacing w:val="1"/>
        </w:rPr>
        <w:t xml:space="preserve"> </w:t>
      </w:r>
      <w:r>
        <w:t>as</w:t>
      </w:r>
      <w:r>
        <w:rPr>
          <w:spacing w:val="1"/>
        </w:rPr>
        <w:t xml:space="preserve"> </w:t>
      </w:r>
      <w:r>
        <w:t>per</w:t>
      </w:r>
      <w:r>
        <w:rPr>
          <w:spacing w:val="1"/>
        </w:rPr>
        <w:t xml:space="preserve"> </w:t>
      </w:r>
      <w:r>
        <w:t>the statutory</w:t>
      </w:r>
      <w:r>
        <w:rPr>
          <w:spacing w:val="1"/>
        </w:rPr>
        <w:t xml:space="preserve"> </w:t>
      </w:r>
      <w:r>
        <w:t>provisions/</w:t>
      </w:r>
      <w:r>
        <w:rPr>
          <w:spacing w:val="-13"/>
        </w:rPr>
        <w:t xml:space="preserve"> </w:t>
      </w:r>
      <w:r>
        <w:t>regulatory</w:t>
      </w:r>
      <w:r>
        <w:rPr>
          <w:spacing w:val="-13"/>
        </w:rPr>
        <w:t xml:space="preserve"> </w:t>
      </w:r>
      <w:r>
        <w:t>requirements.</w:t>
      </w:r>
    </w:p>
    <w:p w14:paraId="3E64CA99" w14:textId="4585C409" w:rsidR="0074428F" w:rsidRDefault="00000000" w:rsidP="00C872F2">
      <w:pPr>
        <w:pStyle w:val="BodyText"/>
        <w:ind w:left="1440"/>
        <w:jc w:val="both"/>
      </w:pPr>
      <w:r>
        <w:rPr>
          <w:spacing w:val="-1"/>
        </w:rPr>
        <w:t xml:space="preserve">The Company shall appoint Directors </w:t>
      </w:r>
      <w:r>
        <w:t xml:space="preserve">keeping in mind an ideal diversity in </w:t>
      </w:r>
      <w:r w:rsidR="006304CA">
        <w:t>knowledge or</w:t>
      </w:r>
      <w:r>
        <w:t xml:space="preserve"> expertise that</w:t>
      </w:r>
      <w:r>
        <w:rPr>
          <w:spacing w:val="1"/>
        </w:rPr>
        <w:t xml:space="preserve"> </w:t>
      </w:r>
      <w:r>
        <w:rPr>
          <w:spacing w:val="-1"/>
        </w:rPr>
        <w:t xml:space="preserve">could add value </w:t>
      </w:r>
      <w:r>
        <w:t>to the overall performance of the board and of the Company. The desired diversity may</w:t>
      </w:r>
      <w:r>
        <w:rPr>
          <w:spacing w:val="1"/>
        </w:rPr>
        <w:t xml:space="preserve"> </w:t>
      </w:r>
      <w:r>
        <w:rPr>
          <w:spacing w:val="-1"/>
        </w:rPr>
        <w:t>be</w:t>
      </w:r>
      <w:r>
        <w:t xml:space="preserve"> </w:t>
      </w:r>
      <w:r>
        <w:rPr>
          <w:spacing w:val="-1"/>
        </w:rPr>
        <w:t>fixed</w:t>
      </w:r>
      <w:r>
        <w:t xml:space="preserve"> </w:t>
      </w:r>
      <w:r>
        <w:rPr>
          <w:spacing w:val="-1"/>
        </w:rPr>
        <w:t>by</w:t>
      </w:r>
      <w:r>
        <w:rPr>
          <w:spacing w:val="-4"/>
        </w:rPr>
        <w:t xml:space="preserve"> </w:t>
      </w:r>
      <w:r>
        <w:rPr>
          <w:spacing w:val="-1"/>
        </w:rPr>
        <w:t>the Nomination</w:t>
      </w:r>
      <w:r>
        <w:rPr>
          <w:spacing w:val="-18"/>
        </w:rPr>
        <w:t xml:space="preserve"> </w:t>
      </w:r>
      <w:r>
        <w:t>committee</w:t>
      </w:r>
      <w:r>
        <w:rPr>
          <w:spacing w:val="-2"/>
        </w:rPr>
        <w:t xml:space="preserve"> </w:t>
      </w:r>
      <w:r>
        <w:t>based</w:t>
      </w:r>
      <w:r>
        <w:rPr>
          <w:spacing w:val="-18"/>
        </w:rPr>
        <w:t xml:space="preserve"> </w:t>
      </w:r>
      <w:r w:rsidR="00305C69">
        <w:t>on the</w:t>
      </w:r>
      <w:r>
        <w:rPr>
          <w:spacing w:val="1"/>
        </w:rPr>
        <w:t xml:space="preserve"> </w:t>
      </w:r>
      <w:r>
        <w:t>nature of</w:t>
      </w:r>
      <w:r>
        <w:rPr>
          <w:spacing w:val="2"/>
        </w:rPr>
        <w:t xml:space="preserve"> </w:t>
      </w:r>
      <w:r>
        <w:t>business</w:t>
      </w:r>
      <w:r>
        <w:rPr>
          <w:spacing w:val="-1"/>
        </w:rPr>
        <w:t xml:space="preserve"> </w:t>
      </w:r>
      <w:r>
        <w:t>of</w:t>
      </w:r>
      <w:r>
        <w:rPr>
          <w:spacing w:val="-3"/>
        </w:rPr>
        <w:t xml:space="preserve"> </w:t>
      </w:r>
      <w:r>
        <w:t>the Company</w:t>
      </w:r>
      <w:r>
        <w:rPr>
          <w:spacing w:val="-2"/>
        </w:rPr>
        <w:t xml:space="preserve"> </w:t>
      </w:r>
      <w:r>
        <w:t>from time</w:t>
      </w:r>
      <w:r>
        <w:rPr>
          <w:spacing w:val="-2"/>
        </w:rPr>
        <w:t xml:space="preserve"> </w:t>
      </w:r>
      <w:r>
        <w:t>to time.</w:t>
      </w:r>
    </w:p>
    <w:p w14:paraId="02A6FDA0" w14:textId="77777777" w:rsidR="00814CB0" w:rsidRDefault="00814CB0" w:rsidP="00C872F2">
      <w:pPr>
        <w:pStyle w:val="BodyText"/>
        <w:ind w:left="1440"/>
        <w:jc w:val="both"/>
      </w:pPr>
    </w:p>
    <w:p w14:paraId="3BBD3556" w14:textId="77777777" w:rsidR="0074428F" w:rsidRPr="005934AE" w:rsidRDefault="00000000" w:rsidP="00C872F2">
      <w:pPr>
        <w:pStyle w:val="ListParagraph"/>
        <w:numPr>
          <w:ilvl w:val="3"/>
          <w:numId w:val="10"/>
        </w:numPr>
        <w:tabs>
          <w:tab w:val="left" w:pos="1466"/>
        </w:tabs>
        <w:spacing w:line="252" w:lineRule="exact"/>
        <w:ind w:hanging="416"/>
        <w:rPr>
          <w:b/>
          <w:bCs/>
        </w:rPr>
      </w:pPr>
      <w:r w:rsidRPr="005934AE">
        <w:rPr>
          <w:b/>
          <w:bCs/>
        </w:rPr>
        <w:t>Process</w:t>
      </w:r>
      <w:r w:rsidRPr="005934AE">
        <w:rPr>
          <w:b/>
          <w:bCs/>
          <w:spacing w:val="-3"/>
        </w:rPr>
        <w:t xml:space="preserve"> </w:t>
      </w:r>
      <w:r w:rsidRPr="005934AE">
        <w:rPr>
          <w:b/>
          <w:bCs/>
        </w:rPr>
        <w:t>for</w:t>
      </w:r>
      <w:r w:rsidRPr="005934AE">
        <w:rPr>
          <w:b/>
          <w:bCs/>
          <w:spacing w:val="-2"/>
        </w:rPr>
        <w:t xml:space="preserve"> </w:t>
      </w:r>
      <w:r w:rsidRPr="005934AE">
        <w:rPr>
          <w:b/>
          <w:bCs/>
        </w:rPr>
        <w:t>sourcing</w:t>
      </w:r>
      <w:r w:rsidRPr="005934AE">
        <w:rPr>
          <w:b/>
          <w:bCs/>
          <w:spacing w:val="-1"/>
        </w:rPr>
        <w:t xml:space="preserve"> </w:t>
      </w:r>
      <w:r w:rsidRPr="005934AE">
        <w:rPr>
          <w:b/>
          <w:bCs/>
        </w:rPr>
        <w:t>,</w:t>
      </w:r>
      <w:r w:rsidRPr="005934AE">
        <w:rPr>
          <w:b/>
          <w:bCs/>
          <w:spacing w:val="-2"/>
        </w:rPr>
        <w:t xml:space="preserve"> </w:t>
      </w:r>
      <w:r w:rsidRPr="005934AE">
        <w:rPr>
          <w:b/>
          <w:bCs/>
        </w:rPr>
        <w:t>screening</w:t>
      </w:r>
      <w:r w:rsidRPr="005934AE">
        <w:rPr>
          <w:b/>
          <w:bCs/>
          <w:spacing w:val="-1"/>
        </w:rPr>
        <w:t xml:space="preserve"> </w:t>
      </w:r>
      <w:r w:rsidRPr="005934AE">
        <w:rPr>
          <w:b/>
          <w:bCs/>
        </w:rPr>
        <w:t>and</w:t>
      </w:r>
      <w:r w:rsidRPr="005934AE">
        <w:rPr>
          <w:b/>
          <w:bCs/>
          <w:spacing w:val="-1"/>
        </w:rPr>
        <w:t xml:space="preserve"> </w:t>
      </w:r>
      <w:r w:rsidRPr="005934AE">
        <w:rPr>
          <w:b/>
          <w:bCs/>
        </w:rPr>
        <w:t>selection of</w:t>
      </w:r>
      <w:r w:rsidRPr="005934AE">
        <w:rPr>
          <w:b/>
          <w:bCs/>
          <w:spacing w:val="-2"/>
        </w:rPr>
        <w:t xml:space="preserve"> </w:t>
      </w:r>
      <w:r w:rsidRPr="005934AE">
        <w:rPr>
          <w:b/>
          <w:bCs/>
        </w:rPr>
        <w:t>Board</w:t>
      </w:r>
      <w:r w:rsidRPr="005934AE">
        <w:rPr>
          <w:b/>
          <w:bCs/>
          <w:spacing w:val="-3"/>
        </w:rPr>
        <w:t xml:space="preserve"> </w:t>
      </w:r>
      <w:r w:rsidRPr="005934AE">
        <w:rPr>
          <w:b/>
          <w:bCs/>
        </w:rPr>
        <w:t>Members</w:t>
      </w:r>
    </w:p>
    <w:p w14:paraId="09A53AF4" w14:textId="37D4967C" w:rsidR="0074428F" w:rsidRDefault="00000000" w:rsidP="00C872F2">
      <w:pPr>
        <w:pStyle w:val="ListParagraph"/>
        <w:numPr>
          <w:ilvl w:val="3"/>
          <w:numId w:val="10"/>
        </w:numPr>
        <w:tabs>
          <w:tab w:val="left" w:pos="1466"/>
        </w:tabs>
        <w:spacing w:line="247" w:lineRule="auto"/>
        <w:ind w:right="1113" w:hanging="416"/>
      </w:pPr>
      <w:r>
        <w:t>.Identification</w:t>
      </w:r>
      <w:r>
        <w:rPr>
          <w:spacing w:val="1"/>
        </w:rPr>
        <w:t xml:space="preserve"> </w:t>
      </w:r>
      <w:r>
        <w:t>of</w:t>
      </w:r>
      <w:r>
        <w:rPr>
          <w:spacing w:val="1"/>
        </w:rPr>
        <w:t xml:space="preserve"> </w:t>
      </w:r>
      <w:r>
        <w:t>vacancies:</w:t>
      </w:r>
      <w:r>
        <w:rPr>
          <w:spacing w:val="1"/>
        </w:rPr>
        <w:t xml:space="preserve"> </w:t>
      </w:r>
      <w:r w:rsidR="00323577">
        <w:t>The Board</w:t>
      </w:r>
      <w:r>
        <w:rPr>
          <w:spacing w:val="1"/>
        </w:rPr>
        <w:t xml:space="preserve"> </w:t>
      </w:r>
      <w:r>
        <w:t>will</w:t>
      </w:r>
      <w:r>
        <w:rPr>
          <w:spacing w:val="1"/>
        </w:rPr>
        <w:t xml:space="preserve"> </w:t>
      </w:r>
      <w:r>
        <w:t>identify</w:t>
      </w:r>
      <w:r>
        <w:rPr>
          <w:spacing w:val="1"/>
        </w:rPr>
        <w:t xml:space="preserve"> </w:t>
      </w:r>
      <w:r>
        <w:t>the</w:t>
      </w:r>
      <w:r>
        <w:rPr>
          <w:spacing w:val="1"/>
        </w:rPr>
        <w:t xml:space="preserve"> </w:t>
      </w:r>
      <w:r>
        <w:t>vacancies</w:t>
      </w:r>
      <w:r>
        <w:rPr>
          <w:spacing w:val="1"/>
        </w:rPr>
        <w:t xml:space="preserve"> </w:t>
      </w:r>
      <w:r>
        <w:t>considering</w:t>
      </w:r>
      <w:r>
        <w:rPr>
          <w:spacing w:val="1"/>
        </w:rPr>
        <w:t xml:space="preserve"> </w:t>
      </w:r>
      <w:r>
        <w:t>impending</w:t>
      </w:r>
      <w:r>
        <w:rPr>
          <w:spacing w:val="-1"/>
        </w:rPr>
        <w:t xml:space="preserve"> </w:t>
      </w:r>
      <w:r>
        <w:t>retirements/resignations and other</w:t>
      </w:r>
      <w:r>
        <w:rPr>
          <w:spacing w:val="-2"/>
        </w:rPr>
        <w:t xml:space="preserve"> </w:t>
      </w:r>
      <w:r w:rsidR="00323577">
        <w:t>requirements.</w:t>
      </w:r>
    </w:p>
    <w:p w14:paraId="20D22C1E" w14:textId="4C536D55" w:rsidR="0074428F" w:rsidRDefault="00000000" w:rsidP="00C872F2">
      <w:pPr>
        <w:pStyle w:val="ListParagraph"/>
        <w:numPr>
          <w:ilvl w:val="3"/>
          <w:numId w:val="10"/>
        </w:numPr>
        <w:tabs>
          <w:tab w:val="left" w:pos="1466"/>
        </w:tabs>
        <w:spacing w:before="1"/>
        <w:ind w:hanging="416"/>
      </w:pPr>
      <w:r>
        <w:rPr>
          <w:spacing w:val="-1"/>
        </w:rPr>
        <w:t>.</w:t>
      </w:r>
      <w:r>
        <w:rPr>
          <w:spacing w:val="-13"/>
        </w:rPr>
        <w:t xml:space="preserve"> </w:t>
      </w:r>
      <w:r>
        <w:rPr>
          <w:spacing w:val="-1"/>
        </w:rPr>
        <w:t>Basic</w:t>
      </w:r>
      <w:r>
        <w:rPr>
          <w:spacing w:val="-14"/>
        </w:rPr>
        <w:t xml:space="preserve"> </w:t>
      </w:r>
      <w:r>
        <w:rPr>
          <w:spacing w:val="-1"/>
        </w:rPr>
        <w:t>criteria:</w:t>
      </w:r>
      <w:r>
        <w:rPr>
          <w:spacing w:val="-15"/>
        </w:rPr>
        <w:t xml:space="preserve"> </w:t>
      </w:r>
      <w:r>
        <w:t>Qualified</w:t>
      </w:r>
      <w:r>
        <w:rPr>
          <w:spacing w:val="-13"/>
        </w:rPr>
        <w:t xml:space="preserve"> </w:t>
      </w:r>
      <w:r>
        <w:t>to</w:t>
      </w:r>
      <w:r>
        <w:rPr>
          <w:spacing w:val="-14"/>
        </w:rPr>
        <w:t xml:space="preserve"> </w:t>
      </w:r>
      <w:r>
        <w:t>be</w:t>
      </w:r>
      <w:r>
        <w:rPr>
          <w:spacing w:val="-14"/>
        </w:rPr>
        <w:t xml:space="preserve"> </w:t>
      </w:r>
      <w:r>
        <w:t>appointed</w:t>
      </w:r>
      <w:r>
        <w:rPr>
          <w:spacing w:val="-13"/>
        </w:rPr>
        <w:t xml:space="preserve"> </w:t>
      </w:r>
      <w:r>
        <w:t>as</w:t>
      </w:r>
      <w:r>
        <w:rPr>
          <w:spacing w:val="-17"/>
        </w:rPr>
        <w:t xml:space="preserve"> </w:t>
      </w:r>
      <w:r>
        <w:t>s</w:t>
      </w:r>
      <w:r>
        <w:rPr>
          <w:spacing w:val="-14"/>
        </w:rPr>
        <w:t xml:space="preserve"> </w:t>
      </w:r>
      <w:r>
        <w:t>per</w:t>
      </w:r>
      <w:r>
        <w:rPr>
          <w:spacing w:val="-14"/>
        </w:rPr>
        <w:t xml:space="preserve"> </w:t>
      </w:r>
      <w:r>
        <w:t>SEBI</w:t>
      </w:r>
      <w:r>
        <w:rPr>
          <w:spacing w:val="-13"/>
        </w:rPr>
        <w:t xml:space="preserve"> </w:t>
      </w:r>
      <w:r>
        <w:t>and</w:t>
      </w:r>
      <w:r>
        <w:rPr>
          <w:spacing w:val="-14"/>
        </w:rPr>
        <w:t xml:space="preserve"> </w:t>
      </w:r>
      <w:r>
        <w:t>RBI</w:t>
      </w:r>
      <w:r>
        <w:rPr>
          <w:spacing w:val="-13"/>
        </w:rPr>
        <w:t xml:space="preserve"> </w:t>
      </w:r>
      <w:r>
        <w:t>directive</w:t>
      </w:r>
      <w:r>
        <w:rPr>
          <w:spacing w:val="-13"/>
        </w:rPr>
        <w:t xml:space="preserve"> </w:t>
      </w:r>
      <w:r>
        <w:t>in</w:t>
      </w:r>
      <w:r>
        <w:rPr>
          <w:spacing w:val="-17"/>
        </w:rPr>
        <w:t xml:space="preserve"> </w:t>
      </w:r>
      <w:r>
        <w:t>force.</w:t>
      </w:r>
    </w:p>
    <w:p w14:paraId="40F94E0A" w14:textId="7D937889" w:rsidR="0074428F" w:rsidRDefault="00000000" w:rsidP="00C872F2">
      <w:pPr>
        <w:pStyle w:val="ListParagraph"/>
        <w:numPr>
          <w:ilvl w:val="3"/>
          <w:numId w:val="10"/>
        </w:numPr>
        <w:tabs>
          <w:tab w:val="left" w:pos="1466"/>
        </w:tabs>
        <w:spacing w:line="249" w:lineRule="auto"/>
        <w:ind w:right="1113" w:hanging="416"/>
      </w:pPr>
      <w:r>
        <w:rPr>
          <w:spacing w:val="1"/>
        </w:rPr>
        <w:t xml:space="preserve"> </w:t>
      </w:r>
      <w:r>
        <w:t>Experience</w:t>
      </w:r>
      <w:r>
        <w:rPr>
          <w:spacing w:val="1"/>
        </w:rPr>
        <w:t xml:space="preserve"> </w:t>
      </w:r>
      <w:r>
        <w:t>:</w:t>
      </w:r>
      <w:r>
        <w:rPr>
          <w:spacing w:val="1"/>
        </w:rPr>
        <w:t xml:space="preserve"> </w:t>
      </w:r>
      <w:r>
        <w:t>Candidates</w:t>
      </w:r>
      <w:r>
        <w:rPr>
          <w:spacing w:val="1"/>
        </w:rPr>
        <w:t xml:space="preserve"> </w:t>
      </w:r>
      <w:r>
        <w:t>to</w:t>
      </w:r>
      <w:r>
        <w:rPr>
          <w:spacing w:val="1"/>
        </w:rPr>
        <w:t xml:space="preserve"> </w:t>
      </w:r>
      <w:r>
        <w:t>be</w:t>
      </w:r>
      <w:r>
        <w:rPr>
          <w:spacing w:val="1"/>
        </w:rPr>
        <w:t xml:space="preserve"> </w:t>
      </w:r>
      <w:r>
        <w:t>successful</w:t>
      </w:r>
      <w:r>
        <w:rPr>
          <w:spacing w:val="1"/>
        </w:rPr>
        <w:t xml:space="preserve"> </w:t>
      </w:r>
      <w:r>
        <w:t>professionals</w:t>
      </w:r>
      <w:r>
        <w:rPr>
          <w:spacing w:val="1"/>
        </w:rPr>
        <w:t xml:space="preserve"> </w:t>
      </w:r>
      <w:r>
        <w:t>having</w:t>
      </w:r>
      <w:r>
        <w:rPr>
          <w:spacing w:val="1"/>
        </w:rPr>
        <w:t xml:space="preserve"> </w:t>
      </w:r>
      <w:r>
        <w:t>spent</w:t>
      </w:r>
      <w:r>
        <w:rPr>
          <w:spacing w:val="1"/>
        </w:rPr>
        <w:t xml:space="preserve"> </w:t>
      </w:r>
      <w:r>
        <w:t>considerable</w:t>
      </w:r>
      <w:r>
        <w:rPr>
          <w:spacing w:val="1"/>
        </w:rPr>
        <w:t xml:space="preserve"> </w:t>
      </w:r>
      <w:r>
        <w:t>length</w:t>
      </w:r>
      <w:r>
        <w:rPr>
          <w:spacing w:val="1"/>
        </w:rPr>
        <w:t xml:space="preserve"> </w:t>
      </w:r>
      <w:r>
        <w:t>of</w:t>
      </w:r>
      <w:r>
        <w:rPr>
          <w:spacing w:val="1"/>
        </w:rPr>
        <w:t xml:space="preserve"> </w:t>
      </w:r>
      <w:r>
        <w:t>time</w:t>
      </w:r>
      <w:r>
        <w:rPr>
          <w:spacing w:val="1"/>
        </w:rPr>
        <w:t xml:space="preserve"> </w:t>
      </w:r>
      <w:r>
        <w:t>in</w:t>
      </w:r>
      <w:r>
        <w:rPr>
          <w:spacing w:val="1"/>
        </w:rPr>
        <w:t xml:space="preserve"> </w:t>
      </w:r>
      <w:r>
        <w:t>their</w:t>
      </w:r>
      <w:r>
        <w:rPr>
          <w:spacing w:val="1"/>
        </w:rPr>
        <w:t xml:space="preserve"> </w:t>
      </w:r>
      <w:r>
        <w:t>chosen</w:t>
      </w:r>
      <w:r>
        <w:rPr>
          <w:spacing w:val="1"/>
        </w:rPr>
        <w:t xml:space="preserve"> </w:t>
      </w:r>
      <w:r>
        <w:t>profession/field</w:t>
      </w:r>
      <w:r>
        <w:rPr>
          <w:spacing w:val="1"/>
        </w:rPr>
        <w:t xml:space="preserve"> </w:t>
      </w:r>
      <w:r>
        <w:t>of</w:t>
      </w:r>
      <w:r>
        <w:rPr>
          <w:spacing w:val="1"/>
        </w:rPr>
        <w:t xml:space="preserve"> </w:t>
      </w:r>
      <w:r>
        <w:t>expertise</w:t>
      </w:r>
      <w:r>
        <w:rPr>
          <w:spacing w:val="1"/>
        </w:rPr>
        <w:t xml:space="preserve"> </w:t>
      </w:r>
      <w:r>
        <w:t>in</w:t>
      </w:r>
      <w:r>
        <w:rPr>
          <w:spacing w:val="1"/>
        </w:rPr>
        <w:t xml:space="preserve"> </w:t>
      </w:r>
      <w:r>
        <w:t>leadership roles,</w:t>
      </w:r>
      <w:r>
        <w:rPr>
          <w:spacing w:val="1"/>
        </w:rPr>
        <w:t xml:space="preserve"> </w:t>
      </w:r>
      <w:r>
        <w:t>such as Financial services, Law and Accounting practice,</w:t>
      </w:r>
      <w:r>
        <w:rPr>
          <w:spacing w:val="1"/>
        </w:rPr>
        <w:t xml:space="preserve"> </w:t>
      </w:r>
      <w:r>
        <w:t>Technology, HRD, Regulatory practices and marketing.</w:t>
      </w:r>
      <w:r>
        <w:rPr>
          <w:spacing w:val="1"/>
        </w:rPr>
        <w:t xml:space="preserve"> </w:t>
      </w:r>
      <w:r>
        <w:t>Minimum 3 Years of</w:t>
      </w:r>
      <w:r>
        <w:rPr>
          <w:spacing w:val="1"/>
        </w:rPr>
        <w:t xml:space="preserve"> </w:t>
      </w:r>
      <w:r>
        <w:t>Experience</w:t>
      </w:r>
      <w:r>
        <w:rPr>
          <w:spacing w:val="-1"/>
        </w:rPr>
        <w:t xml:space="preserve"> </w:t>
      </w:r>
      <w:r>
        <w:t>as  Board</w:t>
      </w:r>
      <w:r>
        <w:rPr>
          <w:spacing w:val="-2"/>
        </w:rPr>
        <w:t xml:space="preserve"> </w:t>
      </w:r>
      <w:r>
        <w:t>Member</w:t>
      </w:r>
      <w:r>
        <w:rPr>
          <w:spacing w:val="-1"/>
        </w:rPr>
        <w:t xml:space="preserve"> </w:t>
      </w:r>
      <w:r>
        <w:t>of</w:t>
      </w:r>
      <w:r>
        <w:rPr>
          <w:spacing w:val="-1"/>
        </w:rPr>
        <w:t xml:space="preserve"> </w:t>
      </w:r>
      <w:r>
        <w:t>medium/large</w:t>
      </w:r>
      <w:r>
        <w:rPr>
          <w:spacing w:val="-2"/>
        </w:rPr>
        <w:t xml:space="preserve"> </w:t>
      </w:r>
      <w:r>
        <w:t>companies</w:t>
      </w:r>
    </w:p>
    <w:p w14:paraId="108F141D" w14:textId="35629093" w:rsidR="0074428F" w:rsidRDefault="00000000" w:rsidP="00C872F2">
      <w:pPr>
        <w:pStyle w:val="ListParagraph"/>
        <w:numPr>
          <w:ilvl w:val="3"/>
          <w:numId w:val="10"/>
        </w:numPr>
        <w:tabs>
          <w:tab w:val="left" w:pos="1466"/>
        </w:tabs>
        <w:spacing w:before="5" w:line="247" w:lineRule="auto"/>
        <w:ind w:left="1466" w:right="1036" w:hanging="416"/>
      </w:pPr>
      <w:r>
        <w:t xml:space="preserve"> Sourcing: prospective candidates will be sourced as below;</w:t>
      </w:r>
      <w:r w:rsidRPr="005934AE">
        <w:rPr>
          <w:spacing w:val="1"/>
        </w:rPr>
        <w:t xml:space="preserve"> </w:t>
      </w:r>
      <w:r w:rsidR="003059BB" w:rsidRPr="005934AE">
        <w:rPr>
          <w:spacing w:val="1"/>
        </w:rPr>
        <w:t xml:space="preserve">Reference </w:t>
      </w:r>
      <w:r w:rsidRPr="005934AE">
        <w:rPr>
          <w:spacing w:val="-2"/>
        </w:rPr>
        <w:t xml:space="preserve"> </w:t>
      </w:r>
      <w:r>
        <w:t>from</w:t>
      </w:r>
      <w:r w:rsidRPr="005934AE">
        <w:rPr>
          <w:spacing w:val="-1"/>
        </w:rPr>
        <w:t xml:space="preserve"> </w:t>
      </w:r>
      <w:r>
        <w:t>existing</w:t>
      </w:r>
      <w:r w:rsidRPr="005934AE">
        <w:rPr>
          <w:spacing w:val="-2"/>
        </w:rPr>
        <w:t xml:space="preserve"> </w:t>
      </w:r>
      <w:r>
        <w:t>members</w:t>
      </w:r>
      <w:r w:rsidRPr="005934AE">
        <w:rPr>
          <w:spacing w:val="-4"/>
        </w:rPr>
        <w:t xml:space="preserve"> </w:t>
      </w:r>
      <w:r>
        <w:t>of</w:t>
      </w:r>
      <w:r w:rsidRPr="005934AE">
        <w:rPr>
          <w:spacing w:val="-4"/>
        </w:rPr>
        <w:t xml:space="preserve"> </w:t>
      </w:r>
      <w:r>
        <w:t>the</w:t>
      </w:r>
      <w:r w:rsidRPr="005934AE">
        <w:rPr>
          <w:spacing w:val="-2"/>
        </w:rPr>
        <w:t xml:space="preserve"> </w:t>
      </w:r>
      <w:r>
        <w:t>Board</w:t>
      </w:r>
      <w:r w:rsidRPr="005934AE">
        <w:rPr>
          <w:spacing w:val="-4"/>
        </w:rPr>
        <w:t xml:space="preserve"> </w:t>
      </w:r>
      <w:r>
        <w:t>from</w:t>
      </w:r>
      <w:r w:rsidRPr="005934AE">
        <w:rPr>
          <w:spacing w:val="-3"/>
        </w:rPr>
        <w:t xml:space="preserve"> </w:t>
      </w:r>
      <w:r w:rsidR="003059BB" w:rsidRPr="005934AE">
        <w:rPr>
          <w:spacing w:val="-3"/>
        </w:rPr>
        <w:t xml:space="preserve">among </w:t>
      </w:r>
      <w:r>
        <w:t>their</w:t>
      </w:r>
      <w:r w:rsidRPr="005934AE">
        <w:rPr>
          <w:spacing w:val="-1"/>
        </w:rPr>
        <w:t xml:space="preserve"> </w:t>
      </w:r>
      <w:r>
        <w:t>network</w:t>
      </w:r>
      <w:r w:rsidR="005934AE">
        <w:t xml:space="preserve"> </w:t>
      </w:r>
      <w:r>
        <w:t>In</w:t>
      </w:r>
      <w:r w:rsidRPr="005934AE">
        <w:rPr>
          <w:spacing w:val="-10"/>
        </w:rPr>
        <w:t xml:space="preserve"> </w:t>
      </w:r>
      <w:r>
        <w:t>the</w:t>
      </w:r>
      <w:r w:rsidRPr="005934AE">
        <w:rPr>
          <w:spacing w:val="-11"/>
        </w:rPr>
        <w:t xml:space="preserve"> </w:t>
      </w:r>
      <w:r>
        <w:t>event</w:t>
      </w:r>
      <w:r w:rsidRPr="005934AE">
        <w:rPr>
          <w:spacing w:val="-9"/>
        </w:rPr>
        <w:t xml:space="preserve"> </w:t>
      </w:r>
      <w:r>
        <w:t>no</w:t>
      </w:r>
      <w:r w:rsidRPr="005934AE">
        <w:rPr>
          <w:spacing w:val="-13"/>
        </w:rPr>
        <w:t xml:space="preserve"> </w:t>
      </w:r>
      <w:r>
        <w:t>candidates</w:t>
      </w:r>
      <w:r w:rsidRPr="005934AE">
        <w:rPr>
          <w:spacing w:val="-10"/>
        </w:rPr>
        <w:t xml:space="preserve"> </w:t>
      </w:r>
      <w:r>
        <w:t>are</w:t>
      </w:r>
      <w:r w:rsidRPr="005934AE">
        <w:rPr>
          <w:spacing w:val="-10"/>
        </w:rPr>
        <w:t xml:space="preserve"> </w:t>
      </w:r>
      <w:r>
        <w:t>available</w:t>
      </w:r>
      <w:r w:rsidRPr="005934AE">
        <w:rPr>
          <w:spacing w:val="-10"/>
        </w:rPr>
        <w:t xml:space="preserve"> </w:t>
      </w:r>
      <w:r>
        <w:t>through</w:t>
      </w:r>
      <w:r w:rsidRPr="005934AE">
        <w:rPr>
          <w:spacing w:val="-13"/>
        </w:rPr>
        <w:t xml:space="preserve"> </w:t>
      </w:r>
      <w:r>
        <w:t>the</w:t>
      </w:r>
      <w:r w:rsidRPr="005934AE">
        <w:rPr>
          <w:spacing w:val="-10"/>
        </w:rPr>
        <w:t xml:space="preserve"> </w:t>
      </w:r>
      <w:r>
        <w:t>aforesaid</w:t>
      </w:r>
      <w:r w:rsidRPr="005934AE">
        <w:rPr>
          <w:spacing w:val="-11"/>
        </w:rPr>
        <w:t xml:space="preserve"> </w:t>
      </w:r>
      <w:r>
        <w:t>route</w:t>
      </w:r>
      <w:r w:rsidRPr="005934AE">
        <w:rPr>
          <w:spacing w:val="-10"/>
        </w:rPr>
        <w:t xml:space="preserve"> </w:t>
      </w:r>
      <w:r>
        <w:t>by</w:t>
      </w:r>
      <w:r w:rsidRPr="005934AE">
        <w:rPr>
          <w:spacing w:val="-10"/>
        </w:rPr>
        <w:t xml:space="preserve"> </w:t>
      </w:r>
      <w:r>
        <w:t>appointing</w:t>
      </w:r>
      <w:r w:rsidRPr="005934AE">
        <w:rPr>
          <w:spacing w:val="-58"/>
        </w:rPr>
        <w:t xml:space="preserve"> </w:t>
      </w:r>
      <w:r>
        <w:t>a</w:t>
      </w:r>
      <w:r w:rsidRPr="005934AE">
        <w:rPr>
          <w:spacing w:val="-1"/>
        </w:rPr>
        <w:t xml:space="preserve"> </w:t>
      </w:r>
      <w:r>
        <w:t>professional</w:t>
      </w:r>
      <w:r w:rsidRPr="005934AE">
        <w:rPr>
          <w:spacing w:val="-1"/>
        </w:rPr>
        <w:t xml:space="preserve"> </w:t>
      </w:r>
      <w:r>
        <w:t>search</w:t>
      </w:r>
      <w:r w:rsidRPr="005934AE">
        <w:rPr>
          <w:spacing w:val="-2"/>
        </w:rPr>
        <w:t xml:space="preserve"> </w:t>
      </w:r>
      <w:r>
        <w:t>firm</w:t>
      </w:r>
      <w:r w:rsidRPr="005934AE">
        <w:rPr>
          <w:spacing w:val="1"/>
        </w:rPr>
        <w:t xml:space="preserve"> </w:t>
      </w:r>
      <w:r>
        <w:t>by</w:t>
      </w:r>
      <w:r w:rsidRPr="005934AE">
        <w:rPr>
          <w:spacing w:val="-2"/>
        </w:rPr>
        <w:t xml:space="preserve"> </w:t>
      </w:r>
      <w:r>
        <w:t>the</w:t>
      </w:r>
      <w:r w:rsidRPr="005934AE">
        <w:rPr>
          <w:spacing w:val="-2"/>
        </w:rPr>
        <w:t xml:space="preserve"> </w:t>
      </w:r>
      <w:r>
        <w:t>Board</w:t>
      </w:r>
    </w:p>
    <w:p w14:paraId="57C35C7D" w14:textId="618FB59A" w:rsidR="00DA01E1" w:rsidRDefault="00DA01E1" w:rsidP="00C872F2">
      <w:pPr>
        <w:pStyle w:val="BodyText"/>
        <w:spacing w:before="4"/>
        <w:jc w:val="both"/>
        <w:rPr>
          <w:sz w:val="30"/>
        </w:rPr>
      </w:pPr>
      <w:r>
        <w:rPr>
          <w:sz w:val="30"/>
        </w:rPr>
        <w:softHyphen/>
      </w:r>
      <w:r>
        <w:rPr>
          <w:sz w:val="30"/>
        </w:rPr>
        <w:softHyphen/>
      </w:r>
      <w:r>
        <w:rPr>
          <w:sz w:val="30"/>
        </w:rPr>
        <w:softHyphen/>
      </w:r>
      <w:r>
        <w:rPr>
          <w:sz w:val="30"/>
        </w:rPr>
        <w:softHyphen/>
      </w:r>
      <w:r>
        <w:rPr>
          <w:sz w:val="30"/>
        </w:rPr>
        <w:softHyphen/>
        <w:t>___________________</w:t>
      </w:r>
    </w:p>
    <w:p w14:paraId="7CC0146D" w14:textId="27536DED" w:rsidR="00DA01E1" w:rsidRDefault="00DA01E1" w:rsidP="00DA01E1">
      <w:pPr>
        <w:spacing w:line="228" w:lineRule="auto"/>
        <w:ind w:left="426" w:right="752" w:hanging="147"/>
        <w:jc w:val="both"/>
        <w:rPr>
          <w:sz w:val="21"/>
        </w:rPr>
      </w:pPr>
      <w:r>
        <w:rPr>
          <w:spacing w:val="-1"/>
          <w:w w:val="95"/>
          <w:position w:val="7"/>
          <w:sz w:val="14"/>
        </w:rPr>
        <w:t>2</w:t>
      </w:r>
      <w:r>
        <w:rPr>
          <w:spacing w:val="10"/>
          <w:w w:val="95"/>
          <w:position w:val="7"/>
          <w:sz w:val="14"/>
        </w:rPr>
        <w:t xml:space="preserve"> </w:t>
      </w:r>
      <w:r>
        <w:rPr>
          <w:spacing w:val="-1"/>
          <w:w w:val="95"/>
          <w:sz w:val="21"/>
        </w:rPr>
        <w:t>While</w:t>
      </w:r>
      <w:r>
        <w:rPr>
          <w:spacing w:val="-4"/>
          <w:w w:val="95"/>
          <w:sz w:val="21"/>
        </w:rPr>
        <w:t xml:space="preserve"> </w:t>
      </w:r>
      <w:r>
        <w:rPr>
          <w:spacing w:val="-1"/>
          <w:w w:val="95"/>
          <w:sz w:val="21"/>
        </w:rPr>
        <w:t>calculating</w:t>
      </w:r>
      <w:r>
        <w:rPr>
          <w:spacing w:val="-3"/>
          <w:w w:val="95"/>
          <w:sz w:val="21"/>
        </w:rPr>
        <w:t xml:space="preserve"> </w:t>
      </w:r>
      <w:r>
        <w:rPr>
          <w:w w:val="95"/>
          <w:sz w:val="21"/>
        </w:rPr>
        <w:t>the</w:t>
      </w:r>
      <w:r>
        <w:rPr>
          <w:spacing w:val="-4"/>
          <w:w w:val="95"/>
          <w:sz w:val="21"/>
        </w:rPr>
        <w:t xml:space="preserve"> </w:t>
      </w:r>
      <w:r>
        <w:rPr>
          <w:w w:val="95"/>
          <w:sz w:val="21"/>
        </w:rPr>
        <w:t>number</w:t>
      </w:r>
      <w:r>
        <w:rPr>
          <w:spacing w:val="-5"/>
          <w:w w:val="95"/>
          <w:sz w:val="21"/>
        </w:rPr>
        <w:t xml:space="preserve"> </w:t>
      </w:r>
      <w:r>
        <w:rPr>
          <w:w w:val="95"/>
          <w:sz w:val="21"/>
        </w:rPr>
        <w:t>of</w:t>
      </w:r>
      <w:r>
        <w:rPr>
          <w:spacing w:val="-11"/>
          <w:w w:val="95"/>
          <w:sz w:val="21"/>
        </w:rPr>
        <w:t xml:space="preserve"> </w:t>
      </w:r>
      <w:r>
        <w:rPr>
          <w:w w:val="95"/>
          <w:sz w:val="21"/>
        </w:rPr>
        <w:t>required</w:t>
      </w:r>
      <w:r>
        <w:rPr>
          <w:spacing w:val="-4"/>
          <w:w w:val="95"/>
          <w:sz w:val="21"/>
        </w:rPr>
        <w:t xml:space="preserve"> </w:t>
      </w:r>
      <w:r>
        <w:rPr>
          <w:w w:val="95"/>
          <w:sz w:val="21"/>
        </w:rPr>
        <w:t>Non-executive</w:t>
      </w:r>
      <w:r>
        <w:rPr>
          <w:spacing w:val="-4"/>
          <w:w w:val="95"/>
          <w:sz w:val="21"/>
        </w:rPr>
        <w:t xml:space="preserve"> </w:t>
      </w:r>
      <w:r>
        <w:rPr>
          <w:w w:val="95"/>
          <w:sz w:val="21"/>
        </w:rPr>
        <w:t>and</w:t>
      </w:r>
      <w:r>
        <w:rPr>
          <w:spacing w:val="-4"/>
          <w:w w:val="95"/>
          <w:sz w:val="21"/>
        </w:rPr>
        <w:t xml:space="preserve"> </w:t>
      </w:r>
      <w:r>
        <w:rPr>
          <w:w w:val="95"/>
          <w:sz w:val="21"/>
        </w:rPr>
        <w:t>independent</w:t>
      </w:r>
      <w:r>
        <w:rPr>
          <w:spacing w:val="6"/>
          <w:w w:val="95"/>
          <w:sz w:val="21"/>
        </w:rPr>
        <w:t xml:space="preserve"> </w:t>
      </w:r>
      <w:r w:rsidR="00323577">
        <w:rPr>
          <w:w w:val="95"/>
          <w:sz w:val="21"/>
        </w:rPr>
        <w:t>directors’</w:t>
      </w:r>
      <w:r>
        <w:rPr>
          <w:spacing w:val="-6"/>
          <w:w w:val="95"/>
          <w:sz w:val="21"/>
        </w:rPr>
        <w:t xml:space="preserve"> </w:t>
      </w:r>
      <w:r>
        <w:rPr>
          <w:w w:val="95"/>
          <w:sz w:val="21"/>
        </w:rPr>
        <w:t>conservative</w:t>
      </w:r>
      <w:r>
        <w:rPr>
          <w:spacing w:val="-4"/>
          <w:w w:val="95"/>
          <w:sz w:val="21"/>
        </w:rPr>
        <w:t xml:space="preserve"> </w:t>
      </w:r>
      <w:r>
        <w:rPr>
          <w:w w:val="95"/>
          <w:sz w:val="21"/>
        </w:rPr>
        <w:t>approach</w:t>
      </w:r>
      <w:r>
        <w:rPr>
          <w:spacing w:val="-53"/>
          <w:w w:val="95"/>
          <w:sz w:val="21"/>
        </w:rPr>
        <w:t xml:space="preserve"> </w:t>
      </w:r>
      <w:r>
        <w:rPr>
          <w:w w:val="95"/>
          <w:sz w:val="21"/>
        </w:rPr>
        <w:t>should be taken and if required number result in fraction number because of the prevalent strength of</w:t>
      </w:r>
      <w:r>
        <w:rPr>
          <w:spacing w:val="1"/>
          <w:w w:val="95"/>
          <w:sz w:val="21"/>
        </w:rPr>
        <w:t xml:space="preserve"> </w:t>
      </w:r>
      <w:r>
        <w:rPr>
          <w:w w:val="95"/>
          <w:sz w:val="21"/>
        </w:rPr>
        <w:t>the</w:t>
      </w:r>
      <w:r>
        <w:rPr>
          <w:spacing w:val="-15"/>
          <w:w w:val="95"/>
          <w:sz w:val="21"/>
        </w:rPr>
        <w:t xml:space="preserve"> </w:t>
      </w:r>
      <w:r>
        <w:rPr>
          <w:w w:val="95"/>
          <w:sz w:val="21"/>
        </w:rPr>
        <w:t>board,</w:t>
      </w:r>
      <w:r>
        <w:rPr>
          <w:spacing w:val="-1"/>
          <w:w w:val="95"/>
          <w:sz w:val="21"/>
        </w:rPr>
        <w:t xml:space="preserve"> </w:t>
      </w:r>
      <w:r>
        <w:rPr>
          <w:w w:val="95"/>
          <w:sz w:val="21"/>
        </w:rPr>
        <w:t>then</w:t>
      </w:r>
      <w:r>
        <w:rPr>
          <w:spacing w:val="-11"/>
          <w:w w:val="95"/>
          <w:sz w:val="21"/>
        </w:rPr>
        <w:t xml:space="preserve"> </w:t>
      </w:r>
      <w:r>
        <w:rPr>
          <w:w w:val="95"/>
          <w:sz w:val="21"/>
        </w:rPr>
        <w:t>next whole</w:t>
      </w:r>
      <w:r>
        <w:rPr>
          <w:spacing w:val="-13"/>
          <w:w w:val="95"/>
          <w:sz w:val="21"/>
        </w:rPr>
        <w:t xml:space="preserve"> </w:t>
      </w:r>
      <w:r>
        <w:rPr>
          <w:w w:val="95"/>
          <w:sz w:val="21"/>
        </w:rPr>
        <w:t>number</w:t>
      </w:r>
      <w:r>
        <w:rPr>
          <w:spacing w:val="-12"/>
          <w:w w:val="95"/>
          <w:sz w:val="21"/>
        </w:rPr>
        <w:t xml:space="preserve"> </w:t>
      </w:r>
      <w:r>
        <w:rPr>
          <w:w w:val="95"/>
          <w:sz w:val="21"/>
        </w:rPr>
        <w:t>should</w:t>
      </w:r>
      <w:r>
        <w:rPr>
          <w:spacing w:val="-11"/>
          <w:w w:val="95"/>
          <w:sz w:val="21"/>
        </w:rPr>
        <w:t xml:space="preserve"> </w:t>
      </w:r>
      <w:r>
        <w:rPr>
          <w:w w:val="95"/>
          <w:sz w:val="21"/>
        </w:rPr>
        <w:t>be</w:t>
      </w:r>
      <w:r>
        <w:rPr>
          <w:spacing w:val="-11"/>
          <w:w w:val="95"/>
          <w:sz w:val="21"/>
        </w:rPr>
        <w:t xml:space="preserve"> </w:t>
      </w:r>
      <w:r>
        <w:rPr>
          <w:w w:val="95"/>
          <w:sz w:val="21"/>
        </w:rPr>
        <w:t>taken</w:t>
      </w:r>
      <w:r>
        <w:rPr>
          <w:spacing w:val="-13"/>
          <w:w w:val="95"/>
          <w:sz w:val="21"/>
        </w:rPr>
        <w:t xml:space="preserve"> </w:t>
      </w:r>
      <w:r>
        <w:rPr>
          <w:w w:val="95"/>
          <w:sz w:val="21"/>
        </w:rPr>
        <w:t>as</w:t>
      </w:r>
      <w:r>
        <w:rPr>
          <w:spacing w:val="5"/>
          <w:w w:val="95"/>
          <w:sz w:val="21"/>
        </w:rPr>
        <w:t xml:space="preserve"> </w:t>
      </w:r>
      <w:r>
        <w:rPr>
          <w:w w:val="95"/>
          <w:sz w:val="21"/>
        </w:rPr>
        <w:t>the</w:t>
      </w:r>
      <w:r>
        <w:rPr>
          <w:spacing w:val="-11"/>
          <w:w w:val="95"/>
          <w:sz w:val="21"/>
        </w:rPr>
        <w:t xml:space="preserve"> </w:t>
      </w:r>
      <w:r>
        <w:rPr>
          <w:w w:val="95"/>
          <w:sz w:val="21"/>
        </w:rPr>
        <w:t>requirement.</w:t>
      </w:r>
    </w:p>
    <w:p w14:paraId="6EF08645" w14:textId="77777777" w:rsidR="00DA01E1" w:rsidRDefault="00DA01E1">
      <w:pPr>
        <w:pStyle w:val="BodyText"/>
        <w:spacing w:before="5" w:line="247" w:lineRule="auto"/>
        <w:ind w:left="1466" w:right="1036"/>
      </w:pPr>
    </w:p>
    <w:p w14:paraId="0D0A2A71" w14:textId="77777777" w:rsidR="00DA01E1" w:rsidRDefault="00DA01E1">
      <w:pPr>
        <w:pStyle w:val="BodyText"/>
        <w:spacing w:before="5" w:line="247" w:lineRule="auto"/>
        <w:ind w:left="1466" w:right="1036"/>
      </w:pPr>
    </w:p>
    <w:p w14:paraId="0C97869F" w14:textId="77777777" w:rsidR="00024E70" w:rsidRDefault="00024E70">
      <w:pPr>
        <w:pStyle w:val="BodyText"/>
        <w:spacing w:before="5" w:line="247" w:lineRule="auto"/>
        <w:ind w:left="1466" w:right="1036"/>
      </w:pPr>
    </w:p>
    <w:p w14:paraId="1C9C0A3C" w14:textId="77777777" w:rsidR="00024E70" w:rsidRDefault="00024E70">
      <w:pPr>
        <w:pStyle w:val="BodyText"/>
        <w:spacing w:before="5" w:line="247" w:lineRule="auto"/>
        <w:ind w:left="1466" w:right="1036"/>
      </w:pPr>
    </w:p>
    <w:p w14:paraId="709B5123" w14:textId="77777777" w:rsidR="005934AE" w:rsidRDefault="005934AE">
      <w:pPr>
        <w:pStyle w:val="BodyText"/>
        <w:spacing w:before="5" w:line="247" w:lineRule="auto"/>
        <w:ind w:left="1466" w:right="1036"/>
      </w:pPr>
    </w:p>
    <w:p w14:paraId="2A42A26E" w14:textId="77777777" w:rsidR="005934AE" w:rsidRDefault="005934AE">
      <w:pPr>
        <w:pStyle w:val="BodyText"/>
        <w:spacing w:before="5" w:line="247" w:lineRule="auto"/>
        <w:ind w:left="1466" w:right="1036"/>
      </w:pPr>
    </w:p>
    <w:p w14:paraId="0A296202" w14:textId="77777777" w:rsidR="005934AE" w:rsidRDefault="005934AE">
      <w:pPr>
        <w:pStyle w:val="BodyText"/>
        <w:spacing w:before="5" w:line="247" w:lineRule="auto"/>
        <w:ind w:left="1466" w:right="1036"/>
      </w:pPr>
    </w:p>
    <w:p w14:paraId="005E08D2" w14:textId="77777777" w:rsidR="005934AE" w:rsidRDefault="005934AE">
      <w:pPr>
        <w:pStyle w:val="BodyText"/>
        <w:spacing w:before="5" w:line="247" w:lineRule="auto"/>
        <w:ind w:left="1466" w:right="1036"/>
      </w:pPr>
    </w:p>
    <w:p w14:paraId="35292554" w14:textId="77777777" w:rsidR="005934AE" w:rsidRDefault="005934AE">
      <w:pPr>
        <w:pStyle w:val="BodyText"/>
        <w:spacing w:before="5" w:line="247" w:lineRule="auto"/>
        <w:ind w:left="1466" w:right="1036"/>
      </w:pPr>
    </w:p>
    <w:p w14:paraId="7226DB98" w14:textId="77777777" w:rsidR="00DA01E1" w:rsidRDefault="00DA01E1">
      <w:pPr>
        <w:pStyle w:val="BodyText"/>
        <w:spacing w:before="5" w:line="247" w:lineRule="auto"/>
        <w:ind w:left="1466" w:right="1036"/>
      </w:pPr>
    </w:p>
    <w:p w14:paraId="5C035568" w14:textId="77777777" w:rsidR="0074428F" w:rsidRDefault="0074428F">
      <w:pPr>
        <w:pStyle w:val="BodyText"/>
        <w:spacing w:before="1"/>
        <w:rPr>
          <w:sz w:val="23"/>
        </w:rPr>
      </w:pPr>
    </w:p>
    <w:p w14:paraId="06F04B74" w14:textId="74172C08" w:rsidR="0074428F" w:rsidRDefault="00000000">
      <w:pPr>
        <w:pStyle w:val="ListParagraph"/>
        <w:numPr>
          <w:ilvl w:val="3"/>
          <w:numId w:val="10"/>
        </w:numPr>
        <w:tabs>
          <w:tab w:val="left" w:pos="1620"/>
        </w:tabs>
        <w:spacing w:line="247" w:lineRule="auto"/>
        <w:ind w:right="1110" w:hanging="416"/>
      </w:pPr>
      <w:r>
        <w:t>Selection:</w:t>
      </w:r>
      <w:r>
        <w:rPr>
          <w:spacing w:val="-2"/>
        </w:rPr>
        <w:t xml:space="preserve"> </w:t>
      </w:r>
      <w:r>
        <w:t>Names</w:t>
      </w:r>
      <w:r>
        <w:rPr>
          <w:spacing w:val="-3"/>
        </w:rPr>
        <w:t xml:space="preserve"> </w:t>
      </w:r>
      <w:r>
        <w:t>proposed</w:t>
      </w:r>
      <w:r>
        <w:rPr>
          <w:spacing w:val="-1"/>
        </w:rPr>
        <w:t xml:space="preserve"> </w:t>
      </w:r>
      <w:r>
        <w:t>will be</w:t>
      </w:r>
      <w:r>
        <w:rPr>
          <w:spacing w:val="-3"/>
        </w:rPr>
        <w:t xml:space="preserve"> </w:t>
      </w:r>
      <w:r>
        <w:t>vetted</w:t>
      </w:r>
      <w:r>
        <w:rPr>
          <w:spacing w:val="-3"/>
        </w:rPr>
        <w:t xml:space="preserve"> </w:t>
      </w:r>
      <w:r>
        <w:t>by</w:t>
      </w:r>
      <w:r>
        <w:rPr>
          <w:spacing w:val="-2"/>
        </w:rPr>
        <w:t xml:space="preserve"> </w:t>
      </w:r>
      <w:r>
        <w:t>a</w:t>
      </w:r>
      <w:r>
        <w:rPr>
          <w:spacing w:val="-3"/>
        </w:rPr>
        <w:t xml:space="preserve"> </w:t>
      </w:r>
      <w:r>
        <w:t>selection</w:t>
      </w:r>
      <w:r>
        <w:rPr>
          <w:spacing w:val="-3"/>
        </w:rPr>
        <w:t xml:space="preserve"> </w:t>
      </w:r>
      <w:r>
        <w:t>committee</w:t>
      </w:r>
      <w:r>
        <w:rPr>
          <w:spacing w:val="-3"/>
        </w:rPr>
        <w:t xml:space="preserve"> </w:t>
      </w:r>
      <w:r>
        <w:t>set</w:t>
      </w:r>
      <w:r>
        <w:rPr>
          <w:spacing w:val="-3"/>
        </w:rPr>
        <w:t xml:space="preserve"> </w:t>
      </w:r>
      <w:r>
        <w:t>up</w:t>
      </w:r>
      <w:r>
        <w:rPr>
          <w:spacing w:val="-1"/>
        </w:rPr>
        <w:t xml:space="preserve"> </w:t>
      </w:r>
      <w:r>
        <w:t>by</w:t>
      </w:r>
      <w:r>
        <w:rPr>
          <w:spacing w:val="-59"/>
        </w:rPr>
        <w:t xml:space="preserve"> </w:t>
      </w:r>
      <w:r>
        <w:t>the Board. The committee</w:t>
      </w:r>
      <w:r>
        <w:rPr>
          <w:spacing w:val="61"/>
        </w:rPr>
        <w:t xml:space="preserve"> </w:t>
      </w:r>
      <w:r>
        <w:t>will meet the prospective candidates will recommend</w:t>
      </w:r>
      <w:r w:rsidR="006304CA">
        <w:t xml:space="preserve"> candidate/s for filling the position to the Board for further process. Depending on the references and profile of the candidates reviewed </w:t>
      </w:r>
      <w:r w:rsidR="00323577">
        <w:t>wherever</w:t>
      </w:r>
      <w:r w:rsidR="006304CA">
        <w:t xml:space="preserve"> deemed fit the Committee may recommend more than one candidate to the Board. </w:t>
      </w:r>
      <w:r>
        <w:t>.</w:t>
      </w:r>
    </w:p>
    <w:p w14:paraId="5DA6BF5C" w14:textId="1DD44503" w:rsidR="006304CA" w:rsidRDefault="00323577">
      <w:pPr>
        <w:pStyle w:val="ListParagraph"/>
        <w:numPr>
          <w:ilvl w:val="3"/>
          <w:numId w:val="10"/>
        </w:numPr>
        <w:tabs>
          <w:tab w:val="left" w:pos="1620"/>
        </w:tabs>
        <w:spacing w:line="247" w:lineRule="auto"/>
        <w:ind w:right="1110" w:hanging="416"/>
      </w:pPr>
      <w:r>
        <w:t>Wherever</w:t>
      </w:r>
      <w:r w:rsidR="006304CA">
        <w:t xml:space="preserve"> found </w:t>
      </w:r>
      <w:r>
        <w:t>necessary,</w:t>
      </w:r>
      <w:r w:rsidR="006304CA">
        <w:t xml:space="preserve"> in the opinion of the members of the committee a third party </w:t>
      </w:r>
      <w:r w:rsidR="00E607CE">
        <w:t>search</w:t>
      </w:r>
      <w:r w:rsidR="006304CA">
        <w:t xml:space="preserve"> may be carried out before on boarding the candidate.</w:t>
      </w:r>
    </w:p>
    <w:p w14:paraId="728E1D56" w14:textId="103BD7D5" w:rsidR="00F8225B" w:rsidRDefault="005934AE" w:rsidP="009E5F08">
      <w:pPr>
        <w:pStyle w:val="ListParagraph"/>
        <w:numPr>
          <w:ilvl w:val="3"/>
          <w:numId w:val="10"/>
        </w:numPr>
        <w:tabs>
          <w:tab w:val="left" w:pos="1620"/>
        </w:tabs>
        <w:spacing w:line="247" w:lineRule="auto"/>
        <w:ind w:right="1110" w:hanging="416"/>
      </w:pPr>
      <w:r>
        <w:t xml:space="preserve">Tenure:  Initial term of 3 to  years, at the </w:t>
      </w:r>
      <w:r w:rsidR="00D92FF3">
        <w:t>discretion</w:t>
      </w:r>
      <w:r>
        <w:t xml:space="preserve"> of the Board of Directors and can be considered for reappointment at the discretion of the Board for a similar term on expiry of the initial term.</w:t>
      </w:r>
    </w:p>
    <w:p w14:paraId="3014DE83" w14:textId="557A3A68" w:rsidR="00DA01E1" w:rsidRDefault="00DA01E1" w:rsidP="005934AE">
      <w:pPr>
        <w:pStyle w:val="ListParagraph"/>
        <w:ind w:left="1518" w:firstLine="0"/>
      </w:pPr>
      <w:r w:rsidRPr="00DA01E1">
        <w:t xml:space="preserve"> </w:t>
      </w:r>
    </w:p>
    <w:p w14:paraId="42F27C10" w14:textId="77777777" w:rsidR="00DA01E1" w:rsidRDefault="00DA01E1" w:rsidP="00DA01E1">
      <w:pPr>
        <w:pStyle w:val="ListParagraph"/>
        <w:numPr>
          <w:ilvl w:val="3"/>
          <w:numId w:val="10"/>
        </w:numPr>
        <w:tabs>
          <w:tab w:val="left" w:pos="1620"/>
        </w:tabs>
        <w:spacing w:line="249" w:lineRule="auto"/>
        <w:ind w:right="1110"/>
      </w:pPr>
      <w:r>
        <w:t>On selection of an Independent Director, the Chairman of the Board/ Managing</w:t>
      </w:r>
      <w:r>
        <w:rPr>
          <w:spacing w:val="-59"/>
        </w:rPr>
        <w:t xml:space="preserve"> </w:t>
      </w:r>
      <w:r>
        <w:rPr>
          <w:spacing w:val="-1"/>
        </w:rPr>
        <w:t>Director</w:t>
      </w:r>
      <w:r>
        <w:t xml:space="preserve"> </w:t>
      </w:r>
      <w:r>
        <w:rPr>
          <w:spacing w:val="-1"/>
        </w:rPr>
        <w:t>shall</w:t>
      </w:r>
      <w:r>
        <w:rPr>
          <w:spacing w:val="-7"/>
        </w:rPr>
        <w:t xml:space="preserve"> </w:t>
      </w:r>
      <w:r>
        <w:t>issue</w:t>
      </w:r>
      <w:r>
        <w:rPr>
          <w:spacing w:val="-2"/>
        </w:rPr>
        <w:t xml:space="preserve"> </w:t>
      </w:r>
      <w:r>
        <w:t>a</w:t>
      </w:r>
      <w:r>
        <w:rPr>
          <w:spacing w:val="-4"/>
        </w:rPr>
        <w:t xml:space="preserve"> </w:t>
      </w:r>
      <w:r>
        <w:t>letter</w:t>
      </w:r>
      <w:r>
        <w:rPr>
          <w:spacing w:val="1"/>
        </w:rPr>
        <w:t xml:space="preserve"> </w:t>
      </w:r>
      <w:r>
        <w:t>of</w:t>
      </w:r>
      <w:r>
        <w:rPr>
          <w:spacing w:val="-3"/>
        </w:rPr>
        <w:t xml:space="preserve"> </w:t>
      </w:r>
      <w:r>
        <w:t>appointment</w:t>
      </w:r>
      <w:r>
        <w:rPr>
          <w:spacing w:val="-2"/>
        </w:rPr>
        <w:t xml:space="preserve"> </w:t>
      </w:r>
      <w:r>
        <w:t>to</w:t>
      </w:r>
      <w:r>
        <w:rPr>
          <w:spacing w:val="-4"/>
        </w:rPr>
        <w:t xml:space="preserve"> </w:t>
      </w:r>
      <w:r>
        <w:t>the</w:t>
      </w:r>
      <w:r>
        <w:rPr>
          <w:spacing w:val="-5"/>
        </w:rPr>
        <w:t xml:space="preserve"> </w:t>
      </w:r>
      <w:r>
        <w:t>Director</w:t>
      </w:r>
      <w:r>
        <w:rPr>
          <w:spacing w:val="2"/>
        </w:rPr>
        <w:t xml:space="preserve"> </w:t>
      </w:r>
      <w:r>
        <w:t>and</w:t>
      </w:r>
      <w:r>
        <w:rPr>
          <w:spacing w:val="-21"/>
        </w:rPr>
        <w:t xml:space="preserve"> </w:t>
      </w:r>
      <w:r>
        <w:t>he</w:t>
      </w:r>
      <w:r>
        <w:rPr>
          <w:spacing w:val="-2"/>
        </w:rPr>
        <w:t xml:space="preserve"> </w:t>
      </w:r>
      <w:r>
        <w:t>shall</w:t>
      </w:r>
      <w:r>
        <w:rPr>
          <w:spacing w:val="-10"/>
        </w:rPr>
        <w:t xml:space="preserve"> </w:t>
      </w:r>
      <w:r>
        <w:t>also</w:t>
      </w:r>
      <w:r>
        <w:rPr>
          <w:spacing w:val="-2"/>
        </w:rPr>
        <w:t xml:space="preserve"> </w:t>
      </w:r>
      <w:r>
        <w:t>sign</w:t>
      </w:r>
      <w:r>
        <w:rPr>
          <w:spacing w:val="-5"/>
        </w:rPr>
        <w:t xml:space="preserve"> </w:t>
      </w:r>
      <w:r>
        <w:t>a</w:t>
      </w:r>
      <w:r>
        <w:rPr>
          <w:spacing w:val="-59"/>
        </w:rPr>
        <w:t xml:space="preserve"> </w:t>
      </w:r>
      <w:r>
        <w:t>deed</w:t>
      </w:r>
      <w:r>
        <w:rPr>
          <w:spacing w:val="-10"/>
        </w:rPr>
        <w:t xml:space="preserve"> </w:t>
      </w:r>
      <w:r>
        <w:t>of</w:t>
      </w:r>
      <w:r>
        <w:rPr>
          <w:spacing w:val="-8"/>
        </w:rPr>
        <w:t xml:space="preserve"> </w:t>
      </w:r>
      <w:r>
        <w:t>covenants</w:t>
      </w:r>
      <w:r>
        <w:rPr>
          <w:spacing w:val="-12"/>
        </w:rPr>
        <w:t xml:space="preserve"> </w:t>
      </w:r>
      <w:r>
        <w:t>in</w:t>
      </w:r>
      <w:r>
        <w:rPr>
          <w:spacing w:val="-9"/>
        </w:rPr>
        <w:t xml:space="preserve"> </w:t>
      </w:r>
      <w:r>
        <w:t>such</w:t>
      </w:r>
      <w:r>
        <w:rPr>
          <w:spacing w:val="-8"/>
        </w:rPr>
        <w:t xml:space="preserve"> </w:t>
      </w:r>
      <w:r>
        <w:t>format</w:t>
      </w:r>
      <w:r>
        <w:rPr>
          <w:spacing w:val="-8"/>
        </w:rPr>
        <w:t xml:space="preserve"> </w:t>
      </w:r>
      <w:r>
        <w:t>as</w:t>
      </w:r>
      <w:r>
        <w:rPr>
          <w:spacing w:val="-13"/>
        </w:rPr>
        <w:t xml:space="preserve"> </w:t>
      </w:r>
      <w:r>
        <w:t>may</w:t>
      </w:r>
      <w:r>
        <w:rPr>
          <w:spacing w:val="-12"/>
        </w:rPr>
        <w:t xml:space="preserve"> </w:t>
      </w:r>
      <w:r>
        <w:t>be</w:t>
      </w:r>
      <w:r>
        <w:rPr>
          <w:spacing w:val="-9"/>
        </w:rPr>
        <w:t xml:space="preserve"> </w:t>
      </w:r>
      <w:r>
        <w:t>prescribed</w:t>
      </w:r>
      <w:r>
        <w:rPr>
          <w:spacing w:val="-8"/>
        </w:rPr>
        <w:t xml:space="preserve"> </w:t>
      </w:r>
      <w:r>
        <w:t>by</w:t>
      </w:r>
      <w:r>
        <w:rPr>
          <w:spacing w:val="-11"/>
        </w:rPr>
        <w:t xml:space="preserve"> </w:t>
      </w:r>
      <w:r>
        <w:t>RBI.</w:t>
      </w:r>
    </w:p>
    <w:p w14:paraId="5F43DBB6" w14:textId="77777777" w:rsidR="0074428F" w:rsidRDefault="0074428F">
      <w:pPr>
        <w:pStyle w:val="BodyText"/>
        <w:spacing w:before="6"/>
        <w:rPr>
          <w:rFonts w:ascii="Calibri Light"/>
          <w:sz w:val="12"/>
        </w:rPr>
      </w:pPr>
    </w:p>
    <w:p w14:paraId="4950B58D" w14:textId="6CD2D2BA" w:rsidR="0074428F" w:rsidRDefault="00000000" w:rsidP="005934AE">
      <w:pPr>
        <w:pStyle w:val="ListParagraph"/>
        <w:numPr>
          <w:ilvl w:val="3"/>
          <w:numId w:val="10"/>
        </w:numPr>
        <w:tabs>
          <w:tab w:val="left" w:pos="1620"/>
        </w:tabs>
        <w:ind w:left="1499" w:right="416" w:hanging="418"/>
      </w:pPr>
      <w:r>
        <w:t xml:space="preserve">Considering the need for professional experience in managing the affairs of </w:t>
      </w:r>
      <w:r w:rsidR="00323577">
        <w:t>a Company</w:t>
      </w:r>
      <w:r>
        <w:t>,</w:t>
      </w:r>
      <w:r>
        <w:rPr>
          <w:spacing w:val="-59"/>
        </w:rPr>
        <w:t xml:space="preserve"> </w:t>
      </w:r>
      <w:r>
        <w:t xml:space="preserve">at least one of the directors </w:t>
      </w:r>
      <w:r w:rsidR="00D92FF3">
        <w:t>should</w:t>
      </w:r>
      <w:r>
        <w:t xml:space="preserve"> have relevant experience of having worked in a bank/</w:t>
      </w:r>
      <w:r>
        <w:rPr>
          <w:spacing w:val="1"/>
        </w:rPr>
        <w:t xml:space="preserve"> </w:t>
      </w:r>
      <w:r>
        <w:t>NBFC.</w:t>
      </w:r>
    </w:p>
    <w:p w14:paraId="3158329E" w14:textId="77777777" w:rsidR="0074428F" w:rsidRDefault="00000000" w:rsidP="005934AE">
      <w:pPr>
        <w:pStyle w:val="BodyText"/>
        <w:ind w:left="1499"/>
      </w:pPr>
      <w:r>
        <w:t>Notwithstanding</w:t>
      </w:r>
      <w:r>
        <w:rPr>
          <w:spacing w:val="33"/>
        </w:rPr>
        <w:t xml:space="preserve"> </w:t>
      </w:r>
      <w:r>
        <w:t>anything</w:t>
      </w:r>
      <w:r>
        <w:rPr>
          <w:spacing w:val="35"/>
        </w:rPr>
        <w:t xml:space="preserve"> </w:t>
      </w:r>
      <w:r>
        <w:t>contained</w:t>
      </w:r>
      <w:r>
        <w:rPr>
          <w:spacing w:val="14"/>
        </w:rPr>
        <w:t xml:space="preserve"> </w:t>
      </w:r>
      <w:r>
        <w:t>in</w:t>
      </w:r>
      <w:r>
        <w:rPr>
          <w:spacing w:val="52"/>
        </w:rPr>
        <w:t xml:space="preserve"> </w:t>
      </w:r>
      <w:r>
        <w:t>the</w:t>
      </w:r>
      <w:r>
        <w:rPr>
          <w:spacing w:val="52"/>
        </w:rPr>
        <w:t xml:space="preserve"> </w:t>
      </w:r>
      <w:r>
        <w:t>above</w:t>
      </w:r>
      <w:r>
        <w:rPr>
          <w:spacing w:val="36"/>
        </w:rPr>
        <w:t xml:space="preserve"> </w:t>
      </w:r>
      <w:r>
        <w:t>clauses,</w:t>
      </w:r>
      <w:r>
        <w:rPr>
          <w:spacing w:val="13"/>
        </w:rPr>
        <w:t xml:space="preserve"> </w:t>
      </w:r>
      <w:r>
        <w:t>composition</w:t>
      </w:r>
      <w:r>
        <w:rPr>
          <w:spacing w:val="33"/>
        </w:rPr>
        <w:t xml:space="preserve"> </w:t>
      </w:r>
      <w:r>
        <w:t>of</w:t>
      </w:r>
      <w:r>
        <w:rPr>
          <w:spacing w:val="51"/>
        </w:rPr>
        <w:t xml:space="preserve"> </w:t>
      </w:r>
      <w:r>
        <w:t>the</w:t>
      </w:r>
      <w:r>
        <w:rPr>
          <w:spacing w:val="3"/>
        </w:rPr>
        <w:t xml:space="preserve"> </w:t>
      </w:r>
      <w:r>
        <w:t>Board</w:t>
      </w:r>
      <w:r>
        <w:rPr>
          <w:spacing w:val="-59"/>
        </w:rPr>
        <w:t xml:space="preserve"> </w:t>
      </w:r>
      <w:r>
        <w:t>should</w:t>
      </w:r>
      <w:r>
        <w:rPr>
          <w:spacing w:val="-8"/>
        </w:rPr>
        <w:t xml:space="preserve"> </w:t>
      </w:r>
      <w:r>
        <w:t>always</w:t>
      </w:r>
      <w:r>
        <w:rPr>
          <w:spacing w:val="-11"/>
        </w:rPr>
        <w:t xml:space="preserve"> </w:t>
      </w:r>
      <w:r>
        <w:t>adhere</w:t>
      </w:r>
      <w:r>
        <w:rPr>
          <w:spacing w:val="-11"/>
        </w:rPr>
        <w:t xml:space="preserve"> </w:t>
      </w:r>
      <w:r>
        <w:t>to</w:t>
      </w:r>
      <w:r>
        <w:rPr>
          <w:spacing w:val="-12"/>
        </w:rPr>
        <w:t xml:space="preserve"> </w:t>
      </w:r>
      <w:r>
        <w:t>following</w:t>
      </w:r>
      <w:r>
        <w:rPr>
          <w:spacing w:val="-10"/>
        </w:rPr>
        <w:t xml:space="preserve"> </w:t>
      </w:r>
      <w:r>
        <w:t>guidelines:</w:t>
      </w:r>
    </w:p>
    <w:p w14:paraId="1F9AA03B" w14:textId="77777777" w:rsidR="0074428F" w:rsidRDefault="00000000" w:rsidP="005934AE">
      <w:pPr>
        <w:pStyle w:val="ListParagraph"/>
        <w:numPr>
          <w:ilvl w:val="0"/>
          <w:numId w:val="8"/>
        </w:numPr>
        <w:tabs>
          <w:tab w:val="left" w:pos="2219"/>
          <w:tab w:val="left" w:pos="2220"/>
        </w:tabs>
        <w:ind w:hanging="481"/>
        <w:jc w:val="left"/>
      </w:pPr>
      <w:r>
        <w:t>Board</w:t>
      </w:r>
      <w:r>
        <w:rPr>
          <w:spacing w:val="-3"/>
        </w:rPr>
        <w:t xml:space="preserve"> </w:t>
      </w:r>
      <w:r>
        <w:t>members</w:t>
      </w:r>
      <w:r>
        <w:rPr>
          <w:spacing w:val="-4"/>
        </w:rPr>
        <w:t xml:space="preserve"> </w:t>
      </w:r>
      <w:r>
        <w:t>are competent</w:t>
      </w:r>
      <w:r>
        <w:rPr>
          <w:spacing w:val="-3"/>
        </w:rPr>
        <w:t xml:space="preserve"> </w:t>
      </w:r>
      <w:r>
        <w:t>to</w:t>
      </w:r>
      <w:r>
        <w:rPr>
          <w:spacing w:val="-1"/>
        </w:rPr>
        <w:t xml:space="preserve"> </w:t>
      </w:r>
      <w:r>
        <w:t>manage</w:t>
      </w:r>
      <w:r>
        <w:rPr>
          <w:spacing w:val="-2"/>
        </w:rPr>
        <w:t xml:space="preserve"> </w:t>
      </w:r>
      <w:r>
        <w:t>the</w:t>
      </w:r>
      <w:r>
        <w:rPr>
          <w:spacing w:val="-1"/>
        </w:rPr>
        <w:t xml:space="preserve"> </w:t>
      </w:r>
      <w:r>
        <w:t>affairs</w:t>
      </w:r>
      <w:r>
        <w:rPr>
          <w:spacing w:val="-2"/>
        </w:rPr>
        <w:t xml:space="preserve"> </w:t>
      </w:r>
      <w:r>
        <w:t>of</w:t>
      </w:r>
      <w:r>
        <w:rPr>
          <w:spacing w:val="-2"/>
        </w:rPr>
        <w:t xml:space="preserve"> </w:t>
      </w:r>
      <w:r>
        <w:t>the</w:t>
      </w:r>
      <w:r>
        <w:rPr>
          <w:spacing w:val="-1"/>
        </w:rPr>
        <w:t xml:space="preserve"> </w:t>
      </w:r>
      <w:r>
        <w:t>company.</w:t>
      </w:r>
    </w:p>
    <w:p w14:paraId="0A01C031" w14:textId="044114E0" w:rsidR="0074428F" w:rsidRDefault="00000000" w:rsidP="005934AE">
      <w:pPr>
        <w:pStyle w:val="ListParagraph"/>
        <w:numPr>
          <w:ilvl w:val="0"/>
          <w:numId w:val="8"/>
        </w:numPr>
        <w:tabs>
          <w:tab w:val="left" w:pos="2219"/>
          <w:tab w:val="left" w:pos="2220"/>
        </w:tabs>
        <w:ind w:right="457" w:hanging="528"/>
        <w:jc w:val="left"/>
      </w:pPr>
      <w:r>
        <w:rPr>
          <w:spacing w:val="-1"/>
        </w:rPr>
        <w:t>The</w:t>
      </w:r>
      <w:r>
        <w:rPr>
          <w:spacing w:val="-18"/>
        </w:rPr>
        <w:t xml:space="preserve"> </w:t>
      </w:r>
      <w:r>
        <w:rPr>
          <w:spacing w:val="-1"/>
        </w:rPr>
        <w:t>composition</w:t>
      </w:r>
      <w:r>
        <w:rPr>
          <w:spacing w:val="-19"/>
        </w:rPr>
        <w:t xml:space="preserve"> </w:t>
      </w:r>
      <w:r>
        <w:t>of</w:t>
      </w:r>
      <w:r>
        <w:rPr>
          <w:spacing w:val="-22"/>
        </w:rPr>
        <w:t xml:space="preserve"> </w:t>
      </w:r>
      <w:r>
        <w:t>the</w:t>
      </w:r>
      <w:r>
        <w:rPr>
          <w:spacing w:val="-19"/>
        </w:rPr>
        <w:t xml:space="preserve"> </w:t>
      </w:r>
      <w:r>
        <w:t>Board</w:t>
      </w:r>
      <w:r>
        <w:rPr>
          <w:spacing w:val="-18"/>
        </w:rPr>
        <w:t xml:space="preserve"> </w:t>
      </w:r>
      <w:r>
        <w:t>has</w:t>
      </w:r>
      <w:r>
        <w:rPr>
          <w:spacing w:val="-4"/>
        </w:rPr>
        <w:t xml:space="preserve"> </w:t>
      </w:r>
      <w:r w:rsidR="00323577">
        <w:t>a mix</w:t>
      </w:r>
      <w:r>
        <w:rPr>
          <w:spacing w:val="-4"/>
        </w:rPr>
        <w:t xml:space="preserve"> </w:t>
      </w:r>
      <w:r>
        <w:t>of</w:t>
      </w:r>
      <w:r>
        <w:rPr>
          <w:spacing w:val="-1"/>
        </w:rPr>
        <w:t xml:space="preserve"> </w:t>
      </w:r>
      <w:r>
        <w:t>educational</w:t>
      </w:r>
      <w:r>
        <w:rPr>
          <w:spacing w:val="-24"/>
        </w:rPr>
        <w:t xml:space="preserve"> </w:t>
      </w:r>
      <w:r>
        <w:t>qualification</w:t>
      </w:r>
      <w:r>
        <w:rPr>
          <w:spacing w:val="-16"/>
        </w:rPr>
        <w:t xml:space="preserve"> </w:t>
      </w:r>
      <w:r>
        <w:t>and</w:t>
      </w:r>
      <w:r>
        <w:rPr>
          <w:spacing w:val="-19"/>
        </w:rPr>
        <w:t xml:space="preserve"> </w:t>
      </w:r>
      <w:r>
        <w:t>experience</w:t>
      </w:r>
      <w:r>
        <w:rPr>
          <w:spacing w:val="-58"/>
        </w:rPr>
        <w:t xml:space="preserve"> </w:t>
      </w:r>
      <w:r>
        <w:t>within</w:t>
      </w:r>
      <w:r>
        <w:rPr>
          <w:spacing w:val="5"/>
        </w:rPr>
        <w:t xml:space="preserve"> </w:t>
      </w:r>
      <w:r>
        <w:t>the</w:t>
      </w:r>
      <w:r>
        <w:rPr>
          <w:spacing w:val="-12"/>
        </w:rPr>
        <w:t xml:space="preserve"> </w:t>
      </w:r>
      <w:r>
        <w:t>Board.</w:t>
      </w:r>
    </w:p>
    <w:p w14:paraId="0036D998" w14:textId="77777777" w:rsidR="0074428F" w:rsidRDefault="00000000" w:rsidP="005934AE">
      <w:pPr>
        <w:pStyle w:val="ListParagraph"/>
        <w:numPr>
          <w:ilvl w:val="0"/>
          <w:numId w:val="8"/>
        </w:numPr>
        <w:tabs>
          <w:tab w:val="left" w:pos="2219"/>
          <w:tab w:val="left" w:pos="2220"/>
        </w:tabs>
        <w:ind w:hanging="579"/>
        <w:jc w:val="left"/>
      </w:pPr>
      <w:r>
        <w:t>Specific</w:t>
      </w:r>
      <w:r>
        <w:rPr>
          <w:spacing w:val="-8"/>
        </w:rPr>
        <w:t xml:space="preserve"> </w:t>
      </w:r>
      <w:r>
        <w:t>expertise</w:t>
      </w:r>
      <w:r>
        <w:rPr>
          <w:spacing w:val="-3"/>
        </w:rPr>
        <w:t xml:space="preserve"> </w:t>
      </w:r>
      <w:r>
        <w:t>of</w:t>
      </w:r>
      <w:r>
        <w:rPr>
          <w:spacing w:val="-4"/>
        </w:rPr>
        <w:t xml:space="preserve"> </w:t>
      </w:r>
      <w:r>
        <w:t>Board</w:t>
      </w:r>
      <w:r>
        <w:rPr>
          <w:spacing w:val="-5"/>
        </w:rPr>
        <w:t xml:space="preserve"> </w:t>
      </w:r>
      <w:r>
        <w:t>members</w:t>
      </w:r>
      <w:r>
        <w:rPr>
          <w:spacing w:val="2"/>
        </w:rPr>
        <w:t xml:space="preserve"> </w:t>
      </w:r>
      <w:r>
        <w:t>should</w:t>
      </w:r>
      <w:r>
        <w:rPr>
          <w:spacing w:val="-3"/>
        </w:rPr>
        <w:t xml:space="preserve"> </w:t>
      </w:r>
      <w:r>
        <w:t>be</w:t>
      </w:r>
      <w:r>
        <w:rPr>
          <w:spacing w:val="-5"/>
        </w:rPr>
        <w:t xml:space="preserve"> </w:t>
      </w:r>
      <w:r>
        <w:t>a</w:t>
      </w:r>
      <w:r>
        <w:rPr>
          <w:spacing w:val="10"/>
        </w:rPr>
        <w:t xml:space="preserve"> </w:t>
      </w:r>
      <w:r>
        <w:t>prerequisite</w:t>
      </w:r>
      <w:r>
        <w:rPr>
          <w:spacing w:val="-5"/>
        </w:rPr>
        <w:t xml:space="preserve"> </w:t>
      </w:r>
      <w:r>
        <w:t>depending</w:t>
      </w:r>
      <w:r>
        <w:rPr>
          <w:spacing w:val="-3"/>
        </w:rPr>
        <w:t xml:space="preserve"> </w:t>
      </w:r>
      <w:r>
        <w:t>on</w:t>
      </w:r>
      <w:r>
        <w:rPr>
          <w:spacing w:val="-3"/>
        </w:rPr>
        <w:t xml:space="preserve"> </w:t>
      </w:r>
      <w:r>
        <w:t>the</w:t>
      </w:r>
    </w:p>
    <w:p w14:paraId="53463BC3" w14:textId="77777777" w:rsidR="0074428F" w:rsidRDefault="00000000" w:rsidP="005934AE">
      <w:pPr>
        <w:pStyle w:val="BodyText"/>
        <w:ind w:left="2219"/>
      </w:pPr>
      <w:r>
        <w:t>type</w:t>
      </w:r>
      <w:r>
        <w:rPr>
          <w:spacing w:val="2"/>
        </w:rPr>
        <w:t xml:space="preserve"> </w:t>
      </w:r>
      <w:r>
        <w:t>of</w:t>
      </w:r>
      <w:r>
        <w:rPr>
          <w:spacing w:val="4"/>
        </w:rPr>
        <w:t xml:space="preserve"> </w:t>
      </w:r>
      <w:r>
        <w:t>business</w:t>
      </w:r>
      <w:r>
        <w:rPr>
          <w:spacing w:val="-2"/>
        </w:rPr>
        <w:t xml:space="preserve"> </w:t>
      </w:r>
      <w:r>
        <w:t>pursued</w:t>
      </w:r>
      <w:r>
        <w:rPr>
          <w:spacing w:val="3"/>
        </w:rPr>
        <w:t xml:space="preserve"> </w:t>
      </w:r>
      <w:r>
        <w:t>by</w:t>
      </w:r>
      <w:r>
        <w:rPr>
          <w:spacing w:val="-3"/>
        </w:rPr>
        <w:t xml:space="preserve"> </w:t>
      </w:r>
      <w:r>
        <w:t>the</w:t>
      </w:r>
      <w:r>
        <w:rPr>
          <w:spacing w:val="3"/>
        </w:rPr>
        <w:t xml:space="preserve"> </w:t>
      </w:r>
      <w:r>
        <w:t>Company.</w:t>
      </w:r>
    </w:p>
    <w:p w14:paraId="01626B50" w14:textId="77777777" w:rsidR="0074428F" w:rsidRDefault="00000000">
      <w:pPr>
        <w:pStyle w:val="Heading2"/>
        <w:numPr>
          <w:ilvl w:val="2"/>
          <w:numId w:val="10"/>
        </w:numPr>
        <w:tabs>
          <w:tab w:val="left" w:pos="874"/>
        </w:tabs>
        <w:ind w:left="873" w:hanging="241"/>
        <w:jc w:val="left"/>
      </w:pPr>
      <w:r>
        <w:t>Familiarization</w:t>
      </w:r>
      <w:r>
        <w:rPr>
          <w:spacing w:val="5"/>
        </w:rPr>
        <w:t xml:space="preserve"> </w:t>
      </w:r>
      <w:r>
        <w:t>&amp;</w:t>
      </w:r>
      <w:r>
        <w:rPr>
          <w:spacing w:val="-6"/>
        </w:rPr>
        <w:t xml:space="preserve"> </w:t>
      </w:r>
      <w:r>
        <w:t>Skill</w:t>
      </w:r>
      <w:r>
        <w:rPr>
          <w:spacing w:val="-2"/>
        </w:rPr>
        <w:t xml:space="preserve"> </w:t>
      </w:r>
      <w:r>
        <w:t>enhancement</w:t>
      </w:r>
      <w:r>
        <w:rPr>
          <w:spacing w:val="4"/>
        </w:rPr>
        <w:t xml:space="preserve"> </w:t>
      </w:r>
      <w:r>
        <w:t>program</w:t>
      </w:r>
      <w:r>
        <w:rPr>
          <w:spacing w:val="-14"/>
        </w:rPr>
        <w:t xml:space="preserve"> </w:t>
      </w:r>
      <w:r>
        <w:t>for</w:t>
      </w:r>
      <w:r>
        <w:rPr>
          <w:spacing w:val="7"/>
        </w:rPr>
        <w:t xml:space="preserve"> </w:t>
      </w:r>
      <w:r>
        <w:t>Directors</w:t>
      </w:r>
    </w:p>
    <w:p w14:paraId="33F6D65B" w14:textId="108A94EC" w:rsidR="0074428F" w:rsidRDefault="00000000">
      <w:pPr>
        <w:pStyle w:val="ListParagraph"/>
        <w:numPr>
          <w:ilvl w:val="3"/>
          <w:numId w:val="10"/>
        </w:numPr>
        <w:tabs>
          <w:tab w:val="left" w:pos="1466"/>
        </w:tabs>
        <w:spacing w:before="93" w:line="249" w:lineRule="auto"/>
        <w:ind w:right="762"/>
      </w:pPr>
      <w:r>
        <w:t>The Board may on the recommendation of the Nomination committee devise a</w:t>
      </w:r>
      <w:r>
        <w:rPr>
          <w:spacing w:val="1"/>
        </w:rPr>
        <w:t xml:space="preserve"> </w:t>
      </w:r>
      <w:r>
        <w:t>familiarization program for Directors so as to give a fair understanding about the</w:t>
      </w:r>
      <w:r>
        <w:rPr>
          <w:spacing w:val="1"/>
        </w:rPr>
        <w:t xml:space="preserve"> </w:t>
      </w:r>
      <w:r>
        <w:t>Company, its business and the general industry environment in which the Company</w:t>
      </w:r>
      <w:r>
        <w:rPr>
          <w:spacing w:val="1"/>
        </w:rPr>
        <w:t xml:space="preserve"> </w:t>
      </w:r>
      <w:r>
        <w:t>and its subsidiaries are operating. This may be arranged by way of interactive</w:t>
      </w:r>
      <w:r>
        <w:rPr>
          <w:spacing w:val="1"/>
        </w:rPr>
        <w:t xml:space="preserve"> </w:t>
      </w:r>
      <w:r>
        <w:t>sessions with Chairman of the Board, senior Directors, Managing Director and other</w:t>
      </w:r>
      <w:r>
        <w:rPr>
          <w:spacing w:val="-59"/>
        </w:rPr>
        <w:t xml:space="preserve"> </w:t>
      </w:r>
      <w:r>
        <w:t xml:space="preserve">Key management personnel of the Company. In addition, </w:t>
      </w:r>
      <w:r w:rsidR="00323577">
        <w:t>the board</w:t>
      </w:r>
      <w:r>
        <w:t xml:space="preserve"> may put in place an</w:t>
      </w:r>
      <w:r>
        <w:rPr>
          <w:spacing w:val="-59"/>
        </w:rPr>
        <w:t xml:space="preserve"> </w:t>
      </w:r>
      <w:r>
        <w:rPr>
          <w:spacing w:val="-1"/>
        </w:rPr>
        <w:t>induction</w:t>
      </w:r>
      <w:r>
        <w:rPr>
          <w:spacing w:val="-9"/>
        </w:rPr>
        <w:t xml:space="preserve"> </w:t>
      </w:r>
      <w:r>
        <w:rPr>
          <w:spacing w:val="-1"/>
        </w:rPr>
        <w:t>manual</w:t>
      </w:r>
      <w:r>
        <w:rPr>
          <w:spacing w:val="-17"/>
        </w:rPr>
        <w:t xml:space="preserve"> </w:t>
      </w:r>
      <w:r>
        <w:t>for</w:t>
      </w:r>
      <w:r>
        <w:rPr>
          <w:spacing w:val="-5"/>
        </w:rPr>
        <w:t xml:space="preserve"> </w:t>
      </w:r>
      <w:r>
        <w:t>Directors</w:t>
      </w:r>
      <w:r>
        <w:rPr>
          <w:spacing w:val="-12"/>
        </w:rPr>
        <w:t xml:space="preserve"> </w:t>
      </w:r>
      <w:r>
        <w:t>as</w:t>
      </w:r>
      <w:r>
        <w:rPr>
          <w:spacing w:val="-14"/>
        </w:rPr>
        <w:t xml:space="preserve"> </w:t>
      </w:r>
      <w:r>
        <w:t>it</w:t>
      </w:r>
      <w:r>
        <w:rPr>
          <w:spacing w:val="-10"/>
        </w:rPr>
        <w:t xml:space="preserve"> </w:t>
      </w:r>
      <w:r>
        <w:t>may</w:t>
      </w:r>
      <w:r>
        <w:rPr>
          <w:spacing w:val="-14"/>
        </w:rPr>
        <w:t xml:space="preserve"> </w:t>
      </w:r>
      <w:r>
        <w:t>deem</w:t>
      </w:r>
      <w:r>
        <w:rPr>
          <w:spacing w:val="-22"/>
        </w:rPr>
        <w:t xml:space="preserve"> </w:t>
      </w:r>
      <w:r>
        <w:t>fit.</w:t>
      </w:r>
    </w:p>
    <w:p w14:paraId="1F8A2DA3" w14:textId="46781B99" w:rsidR="0074428F" w:rsidRDefault="00000000">
      <w:pPr>
        <w:pStyle w:val="ListParagraph"/>
        <w:numPr>
          <w:ilvl w:val="3"/>
          <w:numId w:val="10"/>
        </w:numPr>
        <w:tabs>
          <w:tab w:val="left" w:pos="1452"/>
        </w:tabs>
        <w:spacing w:before="17" w:line="259" w:lineRule="auto"/>
        <w:ind w:right="752"/>
      </w:pPr>
      <w:r>
        <w:rPr>
          <w:spacing w:val="-1"/>
        </w:rPr>
        <w:t>A</w:t>
      </w:r>
      <w:r>
        <w:rPr>
          <w:spacing w:val="-12"/>
        </w:rPr>
        <w:t xml:space="preserve"> </w:t>
      </w:r>
      <w:r>
        <w:rPr>
          <w:spacing w:val="-1"/>
        </w:rPr>
        <w:t>newly</w:t>
      </w:r>
      <w:r>
        <w:rPr>
          <w:spacing w:val="11"/>
        </w:rPr>
        <w:t xml:space="preserve"> </w:t>
      </w:r>
      <w:r>
        <w:rPr>
          <w:spacing w:val="-1"/>
        </w:rPr>
        <w:t>appointed</w:t>
      </w:r>
      <w:r>
        <w:rPr>
          <w:spacing w:val="-4"/>
        </w:rPr>
        <w:t xml:space="preserve"> </w:t>
      </w:r>
      <w:r>
        <w:rPr>
          <w:spacing w:val="-1"/>
        </w:rPr>
        <w:t>Non-Executive</w:t>
      </w:r>
      <w:r>
        <w:rPr>
          <w:spacing w:val="-3"/>
        </w:rPr>
        <w:t xml:space="preserve"> </w:t>
      </w:r>
      <w:r>
        <w:t>Director</w:t>
      </w:r>
      <w:r>
        <w:rPr>
          <w:spacing w:val="-17"/>
        </w:rPr>
        <w:t xml:space="preserve"> </w:t>
      </w:r>
      <w:r>
        <w:t>may</w:t>
      </w:r>
      <w:r>
        <w:rPr>
          <w:spacing w:val="-8"/>
        </w:rPr>
        <w:t xml:space="preserve"> </w:t>
      </w:r>
      <w:r>
        <w:t>be</w:t>
      </w:r>
      <w:r>
        <w:rPr>
          <w:spacing w:val="-4"/>
        </w:rPr>
        <w:t xml:space="preserve"> </w:t>
      </w:r>
      <w:r>
        <w:t>given</w:t>
      </w:r>
      <w:r>
        <w:rPr>
          <w:spacing w:val="-4"/>
        </w:rPr>
        <w:t xml:space="preserve"> </w:t>
      </w:r>
      <w:r>
        <w:t>the</w:t>
      </w:r>
      <w:r>
        <w:rPr>
          <w:spacing w:val="-18"/>
        </w:rPr>
        <w:t xml:space="preserve"> </w:t>
      </w:r>
      <w:r>
        <w:t>opportunity</w:t>
      </w:r>
      <w:r>
        <w:rPr>
          <w:spacing w:val="-8"/>
        </w:rPr>
        <w:t xml:space="preserve"> </w:t>
      </w:r>
      <w:r>
        <w:t>to</w:t>
      </w:r>
      <w:r>
        <w:rPr>
          <w:spacing w:val="-3"/>
        </w:rPr>
        <w:t xml:space="preserve"> </w:t>
      </w:r>
      <w:r w:rsidR="00323577">
        <w:t>familiarize himself</w:t>
      </w:r>
      <w:r>
        <w:rPr>
          <w:spacing w:val="-59"/>
        </w:rPr>
        <w:t xml:space="preserve"> </w:t>
      </w:r>
      <w:r>
        <w:t>with</w:t>
      </w:r>
      <w:r>
        <w:rPr>
          <w:spacing w:val="5"/>
        </w:rPr>
        <w:t xml:space="preserve"> </w:t>
      </w:r>
      <w:r>
        <w:t>the</w:t>
      </w:r>
      <w:r>
        <w:rPr>
          <w:spacing w:val="-12"/>
        </w:rPr>
        <w:t xml:space="preserve"> </w:t>
      </w:r>
      <w:r>
        <w:t>Company.</w:t>
      </w:r>
    </w:p>
    <w:p w14:paraId="1305921F" w14:textId="65387D43" w:rsidR="0074428F" w:rsidRDefault="00000000">
      <w:pPr>
        <w:pStyle w:val="ListParagraph"/>
        <w:numPr>
          <w:ilvl w:val="3"/>
          <w:numId w:val="10"/>
        </w:numPr>
        <w:tabs>
          <w:tab w:val="left" w:pos="1452"/>
        </w:tabs>
        <w:spacing w:line="247" w:lineRule="auto"/>
        <w:ind w:left="1451" w:right="752" w:hanging="370"/>
      </w:pPr>
      <w:r>
        <w:t>In addition to the familiarization program, the board may, if it thinks so, organize</w:t>
      </w:r>
      <w:r>
        <w:rPr>
          <w:spacing w:val="1"/>
        </w:rPr>
        <w:t xml:space="preserve"> </w:t>
      </w:r>
      <w:r>
        <w:t>director’s</w:t>
      </w:r>
      <w:r>
        <w:rPr>
          <w:spacing w:val="1"/>
        </w:rPr>
        <w:t xml:space="preserve"> </w:t>
      </w:r>
      <w:r>
        <w:t>skill</w:t>
      </w:r>
      <w:r>
        <w:rPr>
          <w:spacing w:val="1"/>
        </w:rPr>
        <w:t xml:space="preserve"> </w:t>
      </w:r>
      <w:r>
        <w:t>refreshment</w:t>
      </w:r>
      <w:r>
        <w:rPr>
          <w:spacing w:val="1"/>
        </w:rPr>
        <w:t xml:space="preserve"> </w:t>
      </w:r>
      <w:r>
        <w:t>programs</w:t>
      </w:r>
      <w:r>
        <w:rPr>
          <w:spacing w:val="1"/>
        </w:rPr>
        <w:t xml:space="preserve"> </w:t>
      </w:r>
      <w:r>
        <w:t>or</w:t>
      </w:r>
      <w:r>
        <w:rPr>
          <w:spacing w:val="1"/>
        </w:rPr>
        <w:t xml:space="preserve"> </w:t>
      </w:r>
      <w:r>
        <w:t>workshop</w:t>
      </w:r>
      <w:r>
        <w:rPr>
          <w:spacing w:val="1"/>
        </w:rPr>
        <w:t xml:space="preserve"> </w:t>
      </w:r>
      <w:r>
        <w:t>on</w:t>
      </w:r>
      <w:r>
        <w:rPr>
          <w:spacing w:val="1"/>
        </w:rPr>
        <w:t xml:space="preserve"> </w:t>
      </w:r>
      <w:r>
        <w:t>topic</w:t>
      </w:r>
      <w:r>
        <w:rPr>
          <w:spacing w:val="1"/>
        </w:rPr>
        <w:t xml:space="preserve"> </w:t>
      </w:r>
      <w:r>
        <w:t>relevant</w:t>
      </w:r>
      <w:r>
        <w:rPr>
          <w:spacing w:val="1"/>
        </w:rPr>
        <w:t xml:space="preserve"> </w:t>
      </w:r>
      <w:r>
        <w:t>to</w:t>
      </w:r>
      <w:r>
        <w:rPr>
          <w:spacing w:val="1"/>
        </w:rPr>
        <w:t xml:space="preserve"> </w:t>
      </w:r>
      <w:r>
        <w:t>the</w:t>
      </w:r>
      <w:r>
        <w:rPr>
          <w:spacing w:val="1"/>
        </w:rPr>
        <w:t xml:space="preserve"> </w:t>
      </w:r>
      <w:r>
        <w:t xml:space="preserve">Directors/Company or nominate to programs organized by industry </w:t>
      </w:r>
      <w:r w:rsidR="00323577">
        <w:t xml:space="preserve">associations </w:t>
      </w:r>
      <w:r>
        <w:rPr>
          <w:spacing w:val="1"/>
        </w:rPr>
        <w:t xml:space="preserve"> </w:t>
      </w:r>
      <w:r>
        <w:t>professional</w:t>
      </w:r>
      <w:r>
        <w:rPr>
          <w:spacing w:val="-17"/>
        </w:rPr>
        <w:t xml:space="preserve"> </w:t>
      </w:r>
      <w:r w:rsidR="00323577">
        <w:t>bodies.</w:t>
      </w:r>
    </w:p>
    <w:p w14:paraId="57C362D0" w14:textId="77777777" w:rsidR="0074428F" w:rsidRDefault="00000000">
      <w:pPr>
        <w:pStyle w:val="BodyText"/>
        <w:spacing w:before="24"/>
        <w:ind w:left="280"/>
      </w:pPr>
      <w:r>
        <w:t>.</w:t>
      </w:r>
    </w:p>
    <w:p w14:paraId="7DB29E33" w14:textId="77777777" w:rsidR="0074428F" w:rsidRDefault="00000000">
      <w:pPr>
        <w:pStyle w:val="Heading2"/>
        <w:numPr>
          <w:ilvl w:val="2"/>
          <w:numId w:val="10"/>
        </w:numPr>
        <w:tabs>
          <w:tab w:val="left" w:pos="1003"/>
        </w:tabs>
        <w:spacing w:before="35"/>
        <w:ind w:left="1002" w:hanging="370"/>
        <w:jc w:val="left"/>
      </w:pPr>
      <w:r>
        <w:t>Assessment</w:t>
      </w:r>
      <w:r>
        <w:rPr>
          <w:spacing w:val="2"/>
        </w:rPr>
        <w:t xml:space="preserve"> </w:t>
      </w:r>
      <w:r>
        <w:t>of</w:t>
      </w:r>
      <w:r>
        <w:rPr>
          <w:spacing w:val="3"/>
        </w:rPr>
        <w:t xml:space="preserve"> </w:t>
      </w:r>
      <w:r>
        <w:t>independence</w:t>
      </w:r>
      <w:r>
        <w:rPr>
          <w:spacing w:val="1"/>
        </w:rPr>
        <w:t xml:space="preserve"> </w:t>
      </w:r>
      <w:r>
        <w:t>&amp;</w:t>
      </w:r>
      <w:r>
        <w:rPr>
          <w:spacing w:val="-6"/>
        </w:rPr>
        <w:t xml:space="preserve"> </w:t>
      </w:r>
      <w:r>
        <w:t>Fit</w:t>
      </w:r>
      <w:r>
        <w:rPr>
          <w:spacing w:val="2"/>
        </w:rPr>
        <w:t xml:space="preserve"> </w:t>
      </w:r>
      <w:r>
        <w:t>and</w:t>
      </w:r>
      <w:r>
        <w:rPr>
          <w:spacing w:val="6"/>
        </w:rPr>
        <w:t xml:space="preserve"> </w:t>
      </w:r>
      <w:r>
        <w:t>proper</w:t>
      </w:r>
      <w:r>
        <w:rPr>
          <w:spacing w:val="-12"/>
        </w:rPr>
        <w:t xml:space="preserve"> </w:t>
      </w:r>
      <w:r>
        <w:t>criteria.</w:t>
      </w:r>
    </w:p>
    <w:p w14:paraId="733521A4" w14:textId="77777777" w:rsidR="0074428F" w:rsidRDefault="00000000">
      <w:pPr>
        <w:pStyle w:val="ListParagraph"/>
        <w:numPr>
          <w:ilvl w:val="3"/>
          <w:numId w:val="10"/>
        </w:numPr>
        <w:tabs>
          <w:tab w:val="left" w:pos="1452"/>
        </w:tabs>
        <w:spacing w:line="249" w:lineRule="auto"/>
        <w:ind w:left="1451" w:right="747" w:hanging="370"/>
      </w:pPr>
      <w:r>
        <w:t>While</w:t>
      </w:r>
      <w:r>
        <w:rPr>
          <w:spacing w:val="1"/>
        </w:rPr>
        <w:t xml:space="preserve"> </w:t>
      </w:r>
      <w:r>
        <w:t>considering</w:t>
      </w:r>
      <w:r>
        <w:rPr>
          <w:spacing w:val="1"/>
        </w:rPr>
        <w:t xml:space="preserve"> </w:t>
      </w:r>
      <w:r>
        <w:t>the</w:t>
      </w:r>
      <w:r>
        <w:rPr>
          <w:spacing w:val="1"/>
        </w:rPr>
        <w:t xml:space="preserve"> </w:t>
      </w:r>
      <w:r>
        <w:t>appointment</w:t>
      </w:r>
      <w:r>
        <w:rPr>
          <w:spacing w:val="1"/>
        </w:rPr>
        <w:t xml:space="preserve"> </w:t>
      </w:r>
      <w:r>
        <w:t>of</w:t>
      </w:r>
      <w:r>
        <w:rPr>
          <w:spacing w:val="1"/>
        </w:rPr>
        <w:t xml:space="preserve"> </w:t>
      </w:r>
      <w:r>
        <w:t>an</w:t>
      </w:r>
      <w:r>
        <w:rPr>
          <w:spacing w:val="1"/>
        </w:rPr>
        <w:t xml:space="preserve"> </w:t>
      </w:r>
      <w:r>
        <w:t>Independent</w:t>
      </w:r>
      <w:r>
        <w:rPr>
          <w:spacing w:val="1"/>
        </w:rPr>
        <w:t xml:space="preserve"> </w:t>
      </w:r>
      <w:r>
        <w:t>Director,</w:t>
      </w:r>
      <w:r>
        <w:rPr>
          <w:spacing w:val="1"/>
        </w:rPr>
        <w:t xml:space="preserve"> </w:t>
      </w:r>
      <w:r>
        <w:t>the</w:t>
      </w:r>
      <w:r>
        <w:rPr>
          <w:spacing w:val="1"/>
        </w:rPr>
        <w:t xml:space="preserve"> </w:t>
      </w:r>
      <w:r>
        <w:t>Nomination</w:t>
      </w:r>
      <w:r>
        <w:rPr>
          <w:spacing w:val="-59"/>
        </w:rPr>
        <w:t xml:space="preserve"> </w:t>
      </w:r>
      <w:r>
        <w:t>committee</w:t>
      </w:r>
      <w:r>
        <w:rPr>
          <w:spacing w:val="1"/>
        </w:rPr>
        <w:t xml:space="preserve"> </w:t>
      </w:r>
      <w:r>
        <w:t>and</w:t>
      </w:r>
      <w:r>
        <w:rPr>
          <w:spacing w:val="1"/>
        </w:rPr>
        <w:t xml:space="preserve"> </w:t>
      </w:r>
      <w:r>
        <w:t>the</w:t>
      </w:r>
      <w:r>
        <w:rPr>
          <w:spacing w:val="1"/>
        </w:rPr>
        <w:t xml:space="preserve"> </w:t>
      </w:r>
      <w:r>
        <w:t>board</w:t>
      </w:r>
      <w:r>
        <w:rPr>
          <w:spacing w:val="1"/>
        </w:rPr>
        <w:t xml:space="preserve"> </w:t>
      </w:r>
      <w:r>
        <w:t>shall</w:t>
      </w:r>
      <w:r>
        <w:rPr>
          <w:spacing w:val="1"/>
        </w:rPr>
        <w:t xml:space="preserve"> </w:t>
      </w:r>
      <w:r>
        <w:t>ensure</w:t>
      </w:r>
      <w:r>
        <w:rPr>
          <w:spacing w:val="1"/>
        </w:rPr>
        <w:t xml:space="preserve"> </w:t>
      </w:r>
      <w:r>
        <w:t>that</w:t>
      </w:r>
      <w:r>
        <w:rPr>
          <w:spacing w:val="1"/>
        </w:rPr>
        <w:t xml:space="preserve"> </w:t>
      </w:r>
      <w:r>
        <w:t>the</w:t>
      </w:r>
      <w:r>
        <w:rPr>
          <w:spacing w:val="1"/>
        </w:rPr>
        <w:t xml:space="preserve"> </w:t>
      </w:r>
      <w:r>
        <w:t>incumbent</w:t>
      </w:r>
      <w:r>
        <w:rPr>
          <w:spacing w:val="1"/>
        </w:rPr>
        <w:t xml:space="preserve"> </w:t>
      </w:r>
      <w:r>
        <w:t>satisfies</w:t>
      </w:r>
      <w:r>
        <w:rPr>
          <w:spacing w:val="1"/>
        </w:rPr>
        <w:t xml:space="preserve"> </w:t>
      </w:r>
      <w:r>
        <w:t>the</w:t>
      </w:r>
      <w:r>
        <w:rPr>
          <w:spacing w:val="1"/>
        </w:rPr>
        <w:t xml:space="preserve"> </w:t>
      </w:r>
      <w:r>
        <w:t>test</w:t>
      </w:r>
      <w:r>
        <w:rPr>
          <w:spacing w:val="1"/>
        </w:rPr>
        <w:t xml:space="preserve"> </w:t>
      </w:r>
      <w:r>
        <w:t>of</w:t>
      </w:r>
      <w:r>
        <w:rPr>
          <w:spacing w:val="1"/>
        </w:rPr>
        <w:t xml:space="preserve"> </w:t>
      </w:r>
      <w:r>
        <w:t>independence as provided under Section 149(6) of the Companies Act, 2013 and</w:t>
      </w:r>
      <w:r>
        <w:rPr>
          <w:spacing w:val="1"/>
        </w:rPr>
        <w:t xml:space="preserve"> </w:t>
      </w:r>
      <w:r>
        <w:t>Regulation 16(1)(b) of SEBI (Listing Obligation and Disclosure Requirements) 2015.</w:t>
      </w:r>
      <w:r>
        <w:rPr>
          <w:spacing w:val="1"/>
        </w:rPr>
        <w:t xml:space="preserve"> </w:t>
      </w:r>
      <w:r>
        <w:rPr>
          <w:spacing w:val="-1"/>
        </w:rPr>
        <w:t>The</w:t>
      </w:r>
      <w:r>
        <w:rPr>
          <w:spacing w:val="-7"/>
        </w:rPr>
        <w:t xml:space="preserve"> </w:t>
      </w:r>
      <w:r>
        <w:rPr>
          <w:spacing w:val="-1"/>
        </w:rPr>
        <w:t>board</w:t>
      </w:r>
      <w:r>
        <w:rPr>
          <w:spacing w:val="-8"/>
        </w:rPr>
        <w:t xml:space="preserve"> </w:t>
      </w:r>
      <w:r>
        <w:rPr>
          <w:spacing w:val="-1"/>
        </w:rPr>
        <w:t>shall</w:t>
      </w:r>
      <w:r>
        <w:rPr>
          <w:spacing w:val="-17"/>
        </w:rPr>
        <w:t xml:space="preserve"> </w:t>
      </w:r>
      <w:r>
        <w:rPr>
          <w:spacing w:val="-1"/>
        </w:rPr>
        <w:t>on</w:t>
      </w:r>
      <w:r>
        <w:rPr>
          <w:spacing w:val="-7"/>
        </w:rPr>
        <w:t xml:space="preserve"> </w:t>
      </w:r>
      <w:r>
        <w:t>a</w:t>
      </w:r>
      <w:r>
        <w:rPr>
          <w:spacing w:val="17"/>
        </w:rPr>
        <w:t xml:space="preserve"> </w:t>
      </w:r>
      <w:r>
        <w:t>continuous</w:t>
      </w:r>
      <w:r>
        <w:rPr>
          <w:spacing w:val="-14"/>
        </w:rPr>
        <w:t xml:space="preserve"> </w:t>
      </w:r>
      <w:r>
        <w:t>basis</w:t>
      </w:r>
      <w:r>
        <w:rPr>
          <w:spacing w:val="-13"/>
        </w:rPr>
        <w:t xml:space="preserve"> </w:t>
      </w:r>
      <w:r>
        <w:t>ensure</w:t>
      </w:r>
      <w:r>
        <w:rPr>
          <w:spacing w:val="-33"/>
        </w:rPr>
        <w:t xml:space="preserve"> </w:t>
      </w:r>
      <w:r>
        <w:t>that</w:t>
      </w:r>
      <w:r>
        <w:rPr>
          <w:spacing w:val="-12"/>
        </w:rPr>
        <w:t xml:space="preserve"> </w:t>
      </w:r>
      <w:r>
        <w:t>the</w:t>
      </w:r>
      <w:r>
        <w:rPr>
          <w:spacing w:val="-8"/>
        </w:rPr>
        <w:t xml:space="preserve"> </w:t>
      </w:r>
      <w:r>
        <w:t>Independent</w:t>
      </w:r>
      <w:r>
        <w:rPr>
          <w:spacing w:val="-10"/>
        </w:rPr>
        <w:t xml:space="preserve"> </w:t>
      </w:r>
      <w:r>
        <w:t>Directors</w:t>
      </w:r>
      <w:r>
        <w:rPr>
          <w:spacing w:val="-13"/>
        </w:rPr>
        <w:t xml:space="preserve"> </w:t>
      </w:r>
      <w:r>
        <w:t>continue</w:t>
      </w:r>
      <w:r>
        <w:rPr>
          <w:spacing w:val="-59"/>
        </w:rPr>
        <w:t xml:space="preserve"> </w:t>
      </w:r>
      <w:r>
        <w:rPr>
          <w:spacing w:val="-1"/>
        </w:rPr>
        <w:t>to</w:t>
      </w:r>
      <w:r>
        <w:rPr>
          <w:spacing w:val="-9"/>
        </w:rPr>
        <w:t xml:space="preserve"> </w:t>
      </w:r>
      <w:r>
        <w:rPr>
          <w:spacing w:val="-1"/>
        </w:rPr>
        <w:t>maintain</w:t>
      </w:r>
      <w:r>
        <w:rPr>
          <w:spacing w:val="-8"/>
        </w:rPr>
        <w:t xml:space="preserve"> </w:t>
      </w:r>
      <w:r>
        <w:rPr>
          <w:spacing w:val="-1"/>
        </w:rPr>
        <w:t>their</w:t>
      </w:r>
      <w:r>
        <w:rPr>
          <w:spacing w:val="-5"/>
        </w:rPr>
        <w:t xml:space="preserve"> </w:t>
      </w:r>
      <w:r>
        <w:rPr>
          <w:spacing w:val="-1"/>
        </w:rPr>
        <w:t>independence</w:t>
      </w:r>
      <w:r>
        <w:rPr>
          <w:spacing w:val="-7"/>
        </w:rPr>
        <w:t xml:space="preserve"> </w:t>
      </w:r>
      <w:r>
        <w:t>during</w:t>
      </w:r>
      <w:r>
        <w:rPr>
          <w:spacing w:val="-8"/>
        </w:rPr>
        <w:t xml:space="preserve"> </w:t>
      </w:r>
      <w:r>
        <w:t>their</w:t>
      </w:r>
      <w:r>
        <w:rPr>
          <w:spacing w:val="-5"/>
        </w:rPr>
        <w:t xml:space="preserve"> </w:t>
      </w:r>
      <w:r>
        <w:t>tenure</w:t>
      </w:r>
      <w:r>
        <w:rPr>
          <w:spacing w:val="-26"/>
        </w:rPr>
        <w:t xml:space="preserve"> </w:t>
      </w:r>
      <w:r>
        <w:t>on</w:t>
      </w:r>
      <w:r>
        <w:rPr>
          <w:spacing w:val="-9"/>
        </w:rPr>
        <w:t xml:space="preserve"> </w:t>
      </w:r>
      <w:r>
        <w:t>the</w:t>
      </w:r>
      <w:r>
        <w:rPr>
          <w:spacing w:val="-9"/>
        </w:rPr>
        <w:t xml:space="preserve"> </w:t>
      </w:r>
      <w:r>
        <w:t>board.</w:t>
      </w:r>
    </w:p>
    <w:p w14:paraId="30CDC95A" w14:textId="4544A6C1" w:rsidR="0074428F" w:rsidRPr="00024E70" w:rsidRDefault="00000000" w:rsidP="00A4069A">
      <w:pPr>
        <w:pStyle w:val="ListParagraph"/>
        <w:numPr>
          <w:ilvl w:val="3"/>
          <w:numId w:val="10"/>
        </w:numPr>
        <w:tabs>
          <w:tab w:val="left" w:pos="1452"/>
        </w:tabs>
        <w:spacing w:before="6" w:line="249" w:lineRule="auto"/>
        <w:ind w:left="1451" w:right="766" w:hanging="370"/>
        <w:rPr>
          <w:sz w:val="25"/>
        </w:rPr>
      </w:pPr>
      <w:r>
        <w:t>To achieve the above objectives, the board may obtain proper declarations from the</w:t>
      </w:r>
      <w:r w:rsidRPr="00024E70">
        <w:rPr>
          <w:spacing w:val="1"/>
        </w:rPr>
        <w:t xml:space="preserve"> </w:t>
      </w:r>
      <w:r>
        <w:t>appointee/ Directors at the time of appointment and at such intervals as the board</w:t>
      </w:r>
      <w:r w:rsidRPr="00024E70">
        <w:rPr>
          <w:spacing w:val="1"/>
        </w:rPr>
        <w:t xml:space="preserve"> </w:t>
      </w:r>
      <w:r>
        <w:t>may deem</w:t>
      </w:r>
      <w:r w:rsidRPr="00024E70">
        <w:rPr>
          <w:spacing w:val="-24"/>
        </w:rPr>
        <w:t xml:space="preserve"> </w:t>
      </w:r>
      <w:r>
        <w:t>fit.</w:t>
      </w:r>
    </w:p>
    <w:p w14:paraId="61B2614D" w14:textId="77777777" w:rsidR="0074428F" w:rsidRDefault="0074428F">
      <w:pPr>
        <w:rPr>
          <w:sz w:val="25"/>
        </w:rPr>
        <w:sectPr w:rsidR="0074428F" w:rsidSect="002E6BFA">
          <w:headerReference w:type="default" r:id="rId12"/>
          <w:footerReference w:type="default" r:id="rId13"/>
          <w:pgSz w:w="12240" w:h="15840"/>
          <w:pgMar w:top="1040" w:right="640" w:bottom="280" w:left="1160" w:header="609" w:footer="0" w:gutter="0"/>
          <w:cols w:space="720"/>
        </w:sectPr>
      </w:pPr>
    </w:p>
    <w:p w14:paraId="60081484" w14:textId="77777777" w:rsidR="0074428F" w:rsidRDefault="0074428F">
      <w:pPr>
        <w:rPr>
          <w:rFonts w:ascii="Calibri Light"/>
          <w:sz w:val="17"/>
        </w:rPr>
        <w:sectPr w:rsidR="0074428F" w:rsidSect="002E6BFA">
          <w:type w:val="continuous"/>
          <w:pgSz w:w="12240" w:h="15840"/>
          <w:pgMar w:top="1038" w:right="641" w:bottom="1361" w:left="1162" w:header="720" w:footer="1281" w:gutter="0"/>
          <w:cols w:num="2" w:space="720" w:equalWidth="0">
            <w:col w:w="5223" w:space="529"/>
            <w:col w:w="4685"/>
          </w:cols>
        </w:sectPr>
      </w:pPr>
    </w:p>
    <w:p w14:paraId="3107F9B9" w14:textId="77777777" w:rsidR="0074428F" w:rsidRDefault="0074428F">
      <w:pPr>
        <w:pStyle w:val="BodyText"/>
        <w:spacing w:before="1"/>
        <w:rPr>
          <w:rFonts w:ascii="Calibri Light"/>
          <w:sz w:val="11"/>
        </w:rPr>
      </w:pPr>
    </w:p>
    <w:p w14:paraId="1A040C05" w14:textId="58AA7E68" w:rsidR="0074428F" w:rsidRDefault="00000000">
      <w:pPr>
        <w:pStyle w:val="ListParagraph"/>
        <w:numPr>
          <w:ilvl w:val="3"/>
          <w:numId w:val="10"/>
        </w:numPr>
        <w:tabs>
          <w:tab w:val="left" w:pos="1452"/>
        </w:tabs>
        <w:spacing w:before="94" w:line="252" w:lineRule="auto"/>
        <w:ind w:left="1451" w:right="755" w:hanging="370"/>
      </w:pPr>
      <w:r>
        <w:t>In</w:t>
      </w:r>
      <w:r>
        <w:rPr>
          <w:spacing w:val="1"/>
        </w:rPr>
        <w:t xml:space="preserve"> </w:t>
      </w:r>
      <w:r>
        <w:t>case</w:t>
      </w:r>
      <w:r>
        <w:rPr>
          <w:spacing w:val="1"/>
        </w:rPr>
        <w:t xml:space="preserve"> </w:t>
      </w:r>
      <w:r>
        <w:t>of</w:t>
      </w:r>
      <w:r>
        <w:rPr>
          <w:spacing w:val="1"/>
        </w:rPr>
        <w:t xml:space="preserve"> </w:t>
      </w:r>
      <w:r>
        <w:t>appointment</w:t>
      </w:r>
      <w:r>
        <w:rPr>
          <w:spacing w:val="1"/>
        </w:rPr>
        <w:t xml:space="preserve"> </w:t>
      </w:r>
      <w:r>
        <w:t>of</w:t>
      </w:r>
      <w:r>
        <w:rPr>
          <w:spacing w:val="1"/>
        </w:rPr>
        <w:t xml:space="preserve"> </w:t>
      </w:r>
      <w:r>
        <w:t>executive</w:t>
      </w:r>
      <w:r>
        <w:rPr>
          <w:spacing w:val="1"/>
        </w:rPr>
        <w:t xml:space="preserve"> </w:t>
      </w:r>
      <w:r>
        <w:t>Directors,</w:t>
      </w:r>
      <w:r>
        <w:rPr>
          <w:spacing w:val="1"/>
        </w:rPr>
        <w:t xml:space="preserve"> </w:t>
      </w:r>
      <w:r>
        <w:t>non-executive</w:t>
      </w:r>
      <w:r>
        <w:rPr>
          <w:spacing w:val="1"/>
        </w:rPr>
        <w:t xml:space="preserve"> </w:t>
      </w:r>
      <w:r>
        <w:t>Directors</w:t>
      </w:r>
      <w:r>
        <w:rPr>
          <w:spacing w:val="1"/>
        </w:rPr>
        <w:t xml:space="preserve"> </w:t>
      </w:r>
      <w:r>
        <w:t>or</w:t>
      </w:r>
      <w:r>
        <w:rPr>
          <w:spacing w:val="-59"/>
        </w:rPr>
        <w:t xml:space="preserve"> </w:t>
      </w:r>
      <w:r w:rsidR="00550C6A">
        <w:rPr>
          <w:spacing w:val="-59"/>
        </w:rPr>
        <w:t xml:space="preserve">           </w:t>
      </w:r>
      <w:r>
        <w:t>Independent Directors, the Nomination committee and the board shall ensure that</w:t>
      </w:r>
      <w:r>
        <w:rPr>
          <w:spacing w:val="1"/>
        </w:rPr>
        <w:t xml:space="preserve"> </w:t>
      </w:r>
      <w:r>
        <w:rPr>
          <w:spacing w:val="-1"/>
        </w:rPr>
        <w:t>they</w:t>
      </w:r>
      <w:r>
        <w:rPr>
          <w:spacing w:val="-18"/>
        </w:rPr>
        <w:t xml:space="preserve"> </w:t>
      </w:r>
      <w:r>
        <w:rPr>
          <w:spacing w:val="-1"/>
        </w:rPr>
        <w:t>meet</w:t>
      </w:r>
      <w:r>
        <w:rPr>
          <w:spacing w:val="7"/>
        </w:rPr>
        <w:t xml:space="preserve"> </w:t>
      </w:r>
      <w:r>
        <w:rPr>
          <w:spacing w:val="-1"/>
        </w:rPr>
        <w:t>the</w:t>
      </w:r>
      <w:r>
        <w:rPr>
          <w:spacing w:val="-14"/>
        </w:rPr>
        <w:t xml:space="preserve"> </w:t>
      </w:r>
      <w:r>
        <w:rPr>
          <w:spacing w:val="-1"/>
        </w:rPr>
        <w:t>fit</w:t>
      </w:r>
      <w:r>
        <w:rPr>
          <w:spacing w:val="7"/>
        </w:rPr>
        <w:t xml:space="preserve"> </w:t>
      </w:r>
      <w:r>
        <w:rPr>
          <w:spacing w:val="-1"/>
        </w:rPr>
        <w:t>and</w:t>
      </w:r>
      <w:r>
        <w:rPr>
          <w:spacing w:val="-14"/>
        </w:rPr>
        <w:t xml:space="preserve"> </w:t>
      </w:r>
      <w:r>
        <w:t>proper</w:t>
      </w:r>
      <w:r>
        <w:rPr>
          <w:spacing w:val="-8"/>
        </w:rPr>
        <w:t xml:space="preserve"> </w:t>
      </w:r>
      <w:r>
        <w:t>criteria</w:t>
      </w:r>
      <w:r>
        <w:rPr>
          <w:spacing w:val="-13"/>
        </w:rPr>
        <w:t xml:space="preserve"> </w:t>
      </w:r>
      <w:r>
        <w:t>prescribed</w:t>
      </w:r>
      <w:r>
        <w:rPr>
          <w:spacing w:val="-11"/>
        </w:rPr>
        <w:t xml:space="preserve"> </w:t>
      </w:r>
      <w:r>
        <w:t>by</w:t>
      </w:r>
      <w:r>
        <w:rPr>
          <w:spacing w:val="-21"/>
        </w:rPr>
        <w:t xml:space="preserve"> </w:t>
      </w:r>
      <w:r>
        <w:t>the</w:t>
      </w:r>
      <w:r>
        <w:rPr>
          <w:spacing w:val="-14"/>
        </w:rPr>
        <w:t xml:space="preserve"> </w:t>
      </w:r>
      <w:r>
        <w:t>Reserve</w:t>
      </w:r>
      <w:r>
        <w:rPr>
          <w:spacing w:val="-13"/>
        </w:rPr>
        <w:t xml:space="preserve"> </w:t>
      </w:r>
      <w:r>
        <w:t>Bank</w:t>
      </w:r>
      <w:r>
        <w:rPr>
          <w:spacing w:val="-18"/>
        </w:rPr>
        <w:t xml:space="preserve"> </w:t>
      </w:r>
      <w:r>
        <w:t>of</w:t>
      </w:r>
      <w:r>
        <w:rPr>
          <w:spacing w:val="-15"/>
        </w:rPr>
        <w:t xml:space="preserve"> </w:t>
      </w:r>
      <w:r>
        <w:t>India</w:t>
      </w:r>
      <w:r>
        <w:rPr>
          <w:spacing w:val="8"/>
        </w:rPr>
        <w:t xml:space="preserve"> </w:t>
      </w:r>
      <w:r>
        <w:t>from</w:t>
      </w:r>
      <w:r>
        <w:rPr>
          <w:spacing w:val="-9"/>
        </w:rPr>
        <w:t xml:space="preserve"> </w:t>
      </w:r>
      <w:r>
        <w:t>time</w:t>
      </w:r>
      <w:r>
        <w:rPr>
          <w:spacing w:val="-59"/>
        </w:rPr>
        <w:t xml:space="preserve"> </w:t>
      </w:r>
      <w:r>
        <w:t>to time and maintains the position during their tenure in office. The Company shall</w:t>
      </w:r>
      <w:r>
        <w:rPr>
          <w:spacing w:val="1"/>
        </w:rPr>
        <w:t xml:space="preserve"> </w:t>
      </w:r>
      <w:r>
        <w:rPr>
          <w:spacing w:val="-1"/>
        </w:rPr>
        <w:t>obtain</w:t>
      </w:r>
      <w:r>
        <w:rPr>
          <w:spacing w:val="-12"/>
        </w:rPr>
        <w:t xml:space="preserve"> </w:t>
      </w:r>
      <w:r>
        <w:rPr>
          <w:spacing w:val="-1"/>
        </w:rPr>
        <w:t>the</w:t>
      </w:r>
      <w:r>
        <w:rPr>
          <w:spacing w:val="-11"/>
        </w:rPr>
        <w:t xml:space="preserve"> </w:t>
      </w:r>
      <w:r>
        <w:rPr>
          <w:spacing w:val="-1"/>
        </w:rPr>
        <w:t>declarations</w:t>
      </w:r>
      <w:r>
        <w:rPr>
          <w:spacing w:val="-16"/>
        </w:rPr>
        <w:t xml:space="preserve"> </w:t>
      </w:r>
      <w:r>
        <w:t>in</w:t>
      </w:r>
      <w:r>
        <w:rPr>
          <w:spacing w:val="-13"/>
        </w:rPr>
        <w:t xml:space="preserve"> </w:t>
      </w:r>
      <w:r>
        <w:t>the</w:t>
      </w:r>
      <w:r>
        <w:rPr>
          <w:spacing w:val="-12"/>
        </w:rPr>
        <w:t xml:space="preserve"> </w:t>
      </w:r>
      <w:r>
        <w:t>manner</w:t>
      </w:r>
      <w:r>
        <w:rPr>
          <w:spacing w:val="-10"/>
        </w:rPr>
        <w:t xml:space="preserve"> </w:t>
      </w:r>
      <w:r>
        <w:t>prescribed</w:t>
      </w:r>
      <w:r>
        <w:rPr>
          <w:spacing w:val="-13"/>
        </w:rPr>
        <w:t xml:space="preserve"> </w:t>
      </w:r>
      <w:r>
        <w:t>by</w:t>
      </w:r>
      <w:r>
        <w:rPr>
          <w:spacing w:val="-16"/>
        </w:rPr>
        <w:t xml:space="preserve"> </w:t>
      </w:r>
      <w:r>
        <w:t>RBI</w:t>
      </w:r>
      <w:r>
        <w:rPr>
          <w:spacing w:val="-12"/>
        </w:rPr>
        <w:t xml:space="preserve"> </w:t>
      </w:r>
      <w:r>
        <w:t>as</w:t>
      </w:r>
      <w:r>
        <w:rPr>
          <w:spacing w:val="-17"/>
        </w:rPr>
        <w:t xml:space="preserve"> </w:t>
      </w:r>
      <w:r>
        <w:t>applicable</w:t>
      </w:r>
      <w:r>
        <w:rPr>
          <w:spacing w:val="-11"/>
        </w:rPr>
        <w:t xml:space="preserve"> </w:t>
      </w:r>
      <w:r>
        <w:t>to</w:t>
      </w:r>
      <w:r>
        <w:rPr>
          <w:spacing w:val="-12"/>
        </w:rPr>
        <w:t xml:space="preserve"> </w:t>
      </w:r>
      <w:r>
        <w:t>the</w:t>
      </w:r>
      <w:r>
        <w:rPr>
          <w:spacing w:val="-12"/>
        </w:rPr>
        <w:t xml:space="preserve"> </w:t>
      </w:r>
      <w:r>
        <w:t>Company</w:t>
      </w:r>
      <w:r>
        <w:rPr>
          <w:spacing w:val="-58"/>
        </w:rPr>
        <w:t xml:space="preserve"> </w:t>
      </w:r>
      <w:r>
        <w:rPr>
          <w:spacing w:val="-1"/>
        </w:rPr>
        <w:t>from</w:t>
      </w:r>
      <w:r>
        <w:rPr>
          <w:spacing w:val="-22"/>
        </w:rPr>
        <w:t xml:space="preserve"> </w:t>
      </w:r>
      <w:r>
        <w:rPr>
          <w:spacing w:val="-1"/>
        </w:rPr>
        <w:t>time</w:t>
      </w:r>
      <w:r>
        <w:rPr>
          <w:spacing w:val="8"/>
        </w:rPr>
        <w:t xml:space="preserve"> </w:t>
      </w:r>
      <w:r>
        <w:rPr>
          <w:spacing w:val="-1"/>
        </w:rPr>
        <w:t>to</w:t>
      </w:r>
      <w:r>
        <w:rPr>
          <w:spacing w:val="-12"/>
        </w:rPr>
        <w:t xml:space="preserve"> </w:t>
      </w:r>
      <w:r>
        <w:t>time</w:t>
      </w:r>
      <w:r>
        <w:rPr>
          <w:spacing w:val="3"/>
        </w:rPr>
        <w:t xml:space="preserve"> </w:t>
      </w:r>
      <w:r>
        <w:t>from</w:t>
      </w:r>
      <w:r>
        <w:rPr>
          <w:spacing w:val="-3"/>
        </w:rPr>
        <w:t xml:space="preserve"> </w:t>
      </w:r>
      <w:r>
        <w:t>all</w:t>
      </w:r>
      <w:r>
        <w:rPr>
          <w:spacing w:val="-17"/>
        </w:rPr>
        <w:t xml:space="preserve"> </w:t>
      </w:r>
      <w:r>
        <w:t>appointees</w:t>
      </w:r>
      <w:r>
        <w:rPr>
          <w:spacing w:val="-11"/>
        </w:rPr>
        <w:t xml:space="preserve"> </w:t>
      </w:r>
      <w:r>
        <w:t>and</w:t>
      </w:r>
      <w:r>
        <w:rPr>
          <w:spacing w:val="-12"/>
        </w:rPr>
        <w:t xml:space="preserve"> </w:t>
      </w:r>
      <w:r>
        <w:t>review</w:t>
      </w:r>
      <w:r>
        <w:rPr>
          <w:spacing w:val="-32"/>
        </w:rPr>
        <w:t xml:space="preserve"> </w:t>
      </w:r>
      <w:r>
        <w:t>the</w:t>
      </w:r>
      <w:r>
        <w:rPr>
          <w:spacing w:val="-9"/>
        </w:rPr>
        <w:t xml:space="preserve"> </w:t>
      </w:r>
      <w:r>
        <w:t>same.</w:t>
      </w:r>
    </w:p>
    <w:p w14:paraId="28D7C4D0" w14:textId="77777777" w:rsidR="00550C6A" w:rsidRDefault="00550C6A" w:rsidP="00305C69">
      <w:pPr>
        <w:pStyle w:val="ListParagraph"/>
        <w:tabs>
          <w:tab w:val="left" w:pos="1452"/>
        </w:tabs>
        <w:spacing w:before="94" w:line="252" w:lineRule="auto"/>
        <w:ind w:left="1451" w:right="755" w:firstLine="0"/>
      </w:pPr>
    </w:p>
    <w:p w14:paraId="3DF49F41" w14:textId="6C3018F7" w:rsidR="00550C6A" w:rsidRDefault="00550C6A" w:rsidP="00550C6A">
      <w:pPr>
        <w:pStyle w:val="ListParagraph"/>
        <w:numPr>
          <w:ilvl w:val="3"/>
          <w:numId w:val="10"/>
        </w:numPr>
        <w:ind w:right="745"/>
      </w:pPr>
      <w:r w:rsidRPr="00550C6A">
        <w:t xml:space="preserve">The Board and the Nomination Committee shall undertake a process of due diligence </w:t>
      </w:r>
      <w:r>
        <w:t xml:space="preserve">at the time of appointment/reappointment </w:t>
      </w:r>
      <w:r w:rsidRPr="00550C6A">
        <w:t xml:space="preserve">to determine the suitability of the person for appointment/continuing to hold appointment as a director on the Board, based upon qualification, expertise, track record, integrity and other ‘fit and proper’ criteria. </w:t>
      </w:r>
      <w:r>
        <w:t>The company</w:t>
      </w:r>
      <w:r w:rsidRPr="00550C6A">
        <w:t xml:space="preserve"> shall obtain necessary information and declaration from the proposed / existing directors for the purpose in the format given at A</w:t>
      </w:r>
      <w:r>
        <w:t>nnexure C</w:t>
      </w:r>
      <w:r w:rsidRPr="00550C6A">
        <w:t>.</w:t>
      </w:r>
    </w:p>
    <w:p w14:paraId="60C363C4" w14:textId="77777777" w:rsidR="00550C6A" w:rsidRDefault="00550C6A" w:rsidP="00305C69">
      <w:pPr>
        <w:pStyle w:val="ListParagraph"/>
      </w:pPr>
    </w:p>
    <w:p w14:paraId="10C49637" w14:textId="19EB86B5" w:rsidR="00550C6A" w:rsidRDefault="00550C6A" w:rsidP="00550C6A">
      <w:pPr>
        <w:pStyle w:val="ListParagraph"/>
        <w:numPr>
          <w:ilvl w:val="3"/>
          <w:numId w:val="10"/>
        </w:numPr>
        <w:ind w:right="745"/>
      </w:pPr>
      <w:r>
        <w:t xml:space="preserve">All the declarations made by the directors at the time of </w:t>
      </w:r>
      <w:r w:rsidR="007739F5">
        <w:t>appointment/reappointment shall be scrutinized by the Nomination Committee.</w:t>
      </w:r>
    </w:p>
    <w:p w14:paraId="61136009" w14:textId="77777777" w:rsidR="007739F5" w:rsidRDefault="007739F5" w:rsidP="00305C69">
      <w:pPr>
        <w:pStyle w:val="ListParagraph"/>
      </w:pPr>
    </w:p>
    <w:p w14:paraId="672A6937" w14:textId="4C767F2F" w:rsidR="007739F5" w:rsidRDefault="007739F5" w:rsidP="007739F5">
      <w:pPr>
        <w:pStyle w:val="ListParagraph"/>
        <w:numPr>
          <w:ilvl w:val="3"/>
          <w:numId w:val="10"/>
        </w:numPr>
        <w:ind w:right="745"/>
      </w:pPr>
      <w:r>
        <w:t xml:space="preserve">Based on the information provided in the signed declaration, </w:t>
      </w:r>
      <w:r w:rsidR="00323577">
        <w:t>the Nomination</w:t>
      </w:r>
      <w:r>
        <w:t xml:space="preserve"> Committee shall decide on the acceptance or otherwise of the Directors, where considered necessary.</w:t>
      </w:r>
    </w:p>
    <w:p w14:paraId="2F9E08B9" w14:textId="77777777" w:rsidR="007739F5" w:rsidRDefault="007739F5" w:rsidP="00305C69">
      <w:pPr>
        <w:pStyle w:val="ListParagraph"/>
      </w:pPr>
    </w:p>
    <w:p w14:paraId="61C3CD0B" w14:textId="49EB9983" w:rsidR="007739F5" w:rsidRDefault="007739F5" w:rsidP="007739F5">
      <w:pPr>
        <w:pStyle w:val="ListParagraph"/>
        <w:numPr>
          <w:ilvl w:val="3"/>
          <w:numId w:val="10"/>
        </w:numPr>
        <w:ind w:right="745"/>
      </w:pPr>
      <w:r>
        <w:t xml:space="preserve">The company shall obtain annually as </w:t>
      </w:r>
      <w:r w:rsidR="00D92FF3">
        <w:t>of</w:t>
      </w:r>
      <w:r>
        <w:t xml:space="preserve"> 31st March a simple declaration from the Directors that the information already provided has not undergone change and where there is any change, requisite details are furnished by them forthwith.</w:t>
      </w:r>
    </w:p>
    <w:p w14:paraId="143B6E37" w14:textId="77777777" w:rsidR="007739F5" w:rsidRDefault="007739F5" w:rsidP="00305C69">
      <w:pPr>
        <w:pStyle w:val="ListParagraph"/>
      </w:pPr>
    </w:p>
    <w:p w14:paraId="47AEB3FB" w14:textId="1ACAA044" w:rsidR="007739F5" w:rsidRPr="00550C6A" w:rsidRDefault="007739F5" w:rsidP="00305C69">
      <w:pPr>
        <w:pStyle w:val="ListParagraph"/>
        <w:numPr>
          <w:ilvl w:val="3"/>
          <w:numId w:val="10"/>
        </w:numPr>
        <w:ind w:right="745"/>
      </w:pPr>
      <w:r>
        <w:t>The board shall ensure that nominated/elected Directors execute the Deeds of Covenants in the format given in Annexure B.</w:t>
      </w:r>
      <w:r w:rsidR="00F8225B">
        <w:t xml:space="preserve"> and any other covenants that the Board may approve during the tenure of the Director appointed .</w:t>
      </w:r>
    </w:p>
    <w:p w14:paraId="284DDF2E" w14:textId="77777777" w:rsidR="0074428F" w:rsidRDefault="0074428F">
      <w:pPr>
        <w:pStyle w:val="BodyText"/>
        <w:spacing w:before="6"/>
        <w:rPr>
          <w:sz w:val="24"/>
        </w:rPr>
      </w:pPr>
    </w:p>
    <w:p w14:paraId="34762D4E" w14:textId="57AA05F4" w:rsidR="00F8225B" w:rsidRDefault="00000000">
      <w:pPr>
        <w:pStyle w:val="ListParagraph"/>
        <w:numPr>
          <w:ilvl w:val="3"/>
          <w:numId w:val="10"/>
        </w:numPr>
        <w:tabs>
          <w:tab w:val="left" w:pos="1452"/>
        </w:tabs>
        <w:spacing w:line="235" w:lineRule="auto"/>
        <w:ind w:left="1451" w:right="736" w:hanging="370"/>
        <w:rPr>
          <w:rFonts w:ascii="Arial" w:hAnsi="Arial" w:cs="Arial"/>
        </w:rPr>
      </w:pPr>
      <w:r w:rsidRPr="00191854">
        <w:rPr>
          <w:rFonts w:ascii="Arial" w:hAnsi="Arial" w:cs="Arial"/>
          <w:spacing w:val="-1"/>
        </w:rPr>
        <w:t>An</w:t>
      </w:r>
      <w:r w:rsidRPr="00191854">
        <w:rPr>
          <w:rFonts w:ascii="Arial" w:hAnsi="Arial" w:cs="Arial"/>
          <w:spacing w:val="3"/>
        </w:rPr>
        <w:t xml:space="preserve"> </w:t>
      </w:r>
      <w:r w:rsidRPr="00191854">
        <w:rPr>
          <w:rFonts w:ascii="Arial" w:hAnsi="Arial" w:cs="Arial"/>
          <w:spacing w:val="-1"/>
        </w:rPr>
        <w:t>independent</w:t>
      </w:r>
      <w:r w:rsidRPr="00191854">
        <w:rPr>
          <w:rFonts w:ascii="Arial" w:hAnsi="Arial" w:cs="Arial"/>
          <w:spacing w:val="4"/>
        </w:rPr>
        <w:t xml:space="preserve"> </w:t>
      </w:r>
      <w:r w:rsidRPr="00191854">
        <w:rPr>
          <w:rFonts w:ascii="Arial" w:hAnsi="Arial" w:cs="Arial"/>
        </w:rPr>
        <w:t>director</w:t>
      </w:r>
      <w:r w:rsidRPr="00191854">
        <w:rPr>
          <w:rFonts w:ascii="Arial" w:hAnsi="Arial" w:cs="Arial"/>
          <w:spacing w:val="-15"/>
        </w:rPr>
        <w:t xml:space="preserve"> </w:t>
      </w:r>
      <w:r w:rsidRPr="00191854">
        <w:rPr>
          <w:rFonts w:ascii="Arial" w:hAnsi="Arial" w:cs="Arial"/>
        </w:rPr>
        <w:t>shall</w:t>
      </w:r>
      <w:r w:rsidRPr="00191854">
        <w:rPr>
          <w:rFonts w:ascii="Arial" w:hAnsi="Arial" w:cs="Arial"/>
          <w:spacing w:val="-3"/>
        </w:rPr>
        <w:t xml:space="preserve"> </w:t>
      </w:r>
      <w:r w:rsidRPr="00191854">
        <w:rPr>
          <w:rFonts w:ascii="Arial" w:hAnsi="Arial" w:cs="Arial"/>
        </w:rPr>
        <w:t>not</w:t>
      </w:r>
      <w:r w:rsidRPr="00191854">
        <w:rPr>
          <w:rFonts w:ascii="Arial" w:hAnsi="Arial" w:cs="Arial"/>
          <w:spacing w:val="4"/>
        </w:rPr>
        <w:t xml:space="preserve"> </w:t>
      </w:r>
      <w:r w:rsidRPr="00191854">
        <w:rPr>
          <w:rFonts w:ascii="Arial" w:hAnsi="Arial" w:cs="Arial"/>
        </w:rPr>
        <w:t>be</w:t>
      </w:r>
      <w:r w:rsidRPr="00191854">
        <w:rPr>
          <w:rFonts w:ascii="Arial" w:hAnsi="Arial" w:cs="Arial"/>
          <w:spacing w:val="3"/>
        </w:rPr>
        <w:t xml:space="preserve"> </w:t>
      </w:r>
      <w:r w:rsidRPr="00191854">
        <w:rPr>
          <w:rFonts w:ascii="Arial" w:hAnsi="Arial" w:cs="Arial"/>
        </w:rPr>
        <w:t>on</w:t>
      </w:r>
      <w:r w:rsidRPr="00191854">
        <w:rPr>
          <w:rFonts w:ascii="Arial" w:hAnsi="Arial" w:cs="Arial"/>
          <w:spacing w:val="3"/>
        </w:rPr>
        <w:t xml:space="preserve"> </w:t>
      </w:r>
      <w:r w:rsidRPr="00191854">
        <w:rPr>
          <w:rFonts w:ascii="Arial" w:hAnsi="Arial" w:cs="Arial"/>
        </w:rPr>
        <w:t>the</w:t>
      </w:r>
      <w:r w:rsidRPr="00191854">
        <w:rPr>
          <w:rFonts w:ascii="Arial" w:hAnsi="Arial" w:cs="Arial"/>
          <w:spacing w:val="-16"/>
        </w:rPr>
        <w:t xml:space="preserve"> </w:t>
      </w:r>
      <w:r w:rsidRPr="00191854">
        <w:rPr>
          <w:rFonts w:ascii="Arial" w:hAnsi="Arial" w:cs="Arial"/>
        </w:rPr>
        <w:t>Board</w:t>
      </w:r>
      <w:r w:rsidRPr="00191854">
        <w:rPr>
          <w:rFonts w:ascii="Arial" w:hAnsi="Arial" w:cs="Arial"/>
          <w:spacing w:val="-16"/>
        </w:rPr>
        <w:t xml:space="preserve"> </w:t>
      </w:r>
      <w:r w:rsidRPr="00191854">
        <w:rPr>
          <w:rFonts w:ascii="Arial" w:hAnsi="Arial" w:cs="Arial"/>
        </w:rPr>
        <w:t>of</w:t>
      </w:r>
      <w:r w:rsidRPr="00191854">
        <w:rPr>
          <w:rFonts w:ascii="Arial" w:hAnsi="Arial" w:cs="Arial"/>
          <w:spacing w:val="2"/>
        </w:rPr>
        <w:t xml:space="preserve"> </w:t>
      </w:r>
      <w:r w:rsidRPr="00191854">
        <w:rPr>
          <w:rFonts w:ascii="Arial" w:hAnsi="Arial" w:cs="Arial"/>
        </w:rPr>
        <w:t>more</w:t>
      </w:r>
      <w:r w:rsidRPr="00191854">
        <w:rPr>
          <w:rFonts w:ascii="Arial" w:hAnsi="Arial" w:cs="Arial"/>
          <w:spacing w:val="3"/>
        </w:rPr>
        <w:t xml:space="preserve"> </w:t>
      </w:r>
      <w:r w:rsidRPr="00191854">
        <w:rPr>
          <w:rFonts w:ascii="Arial" w:hAnsi="Arial" w:cs="Arial"/>
        </w:rPr>
        <w:t>than</w:t>
      </w:r>
      <w:r w:rsidRPr="00191854">
        <w:rPr>
          <w:rFonts w:ascii="Arial" w:hAnsi="Arial" w:cs="Arial"/>
          <w:spacing w:val="1"/>
        </w:rPr>
        <w:t xml:space="preserve"> </w:t>
      </w:r>
      <w:r w:rsidRPr="00191854">
        <w:rPr>
          <w:rFonts w:ascii="Arial" w:hAnsi="Arial" w:cs="Arial"/>
        </w:rPr>
        <w:t>three</w:t>
      </w:r>
      <w:r w:rsidRPr="00191854">
        <w:rPr>
          <w:rFonts w:ascii="Arial" w:hAnsi="Arial" w:cs="Arial"/>
          <w:spacing w:val="-16"/>
        </w:rPr>
        <w:t xml:space="preserve"> </w:t>
      </w:r>
      <w:r w:rsidRPr="00191854">
        <w:rPr>
          <w:rFonts w:ascii="Arial" w:hAnsi="Arial" w:cs="Arial"/>
        </w:rPr>
        <w:t>NBFCs</w:t>
      </w:r>
      <w:r w:rsidRPr="00191854">
        <w:rPr>
          <w:rFonts w:ascii="Arial" w:hAnsi="Arial" w:cs="Arial"/>
          <w:spacing w:val="1"/>
        </w:rPr>
        <w:t xml:space="preserve"> </w:t>
      </w:r>
      <w:r w:rsidRPr="00191854">
        <w:rPr>
          <w:rFonts w:ascii="Arial" w:hAnsi="Arial" w:cs="Arial"/>
        </w:rPr>
        <w:t>(NBFC-</w:t>
      </w:r>
      <w:r w:rsidRPr="00191854">
        <w:rPr>
          <w:rFonts w:ascii="Arial" w:hAnsi="Arial" w:cs="Arial"/>
          <w:spacing w:val="-58"/>
        </w:rPr>
        <w:t xml:space="preserve"> </w:t>
      </w:r>
      <w:r w:rsidRPr="00191854">
        <w:rPr>
          <w:rFonts w:ascii="Arial" w:hAnsi="Arial" w:cs="Arial"/>
        </w:rPr>
        <w:t>ML or NBFC-UL) at the same time at the time of on boarding with effect from 31</w:t>
      </w:r>
      <w:r w:rsidRPr="00191854">
        <w:rPr>
          <w:rFonts w:ascii="Arial" w:hAnsi="Arial" w:cs="Arial"/>
          <w:spacing w:val="1"/>
        </w:rPr>
        <w:t xml:space="preserve"> </w:t>
      </w:r>
      <w:r w:rsidRPr="00191854">
        <w:rPr>
          <w:rFonts w:ascii="Arial" w:hAnsi="Arial" w:cs="Arial"/>
        </w:rPr>
        <w:t>October 2022. This condition will not apply to existing Independent members on the</w:t>
      </w:r>
      <w:r w:rsidRPr="00191854">
        <w:rPr>
          <w:rFonts w:ascii="Arial" w:hAnsi="Arial" w:cs="Arial"/>
          <w:spacing w:val="1"/>
        </w:rPr>
        <w:t xml:space="preserve"> </w:t>
      </w:r>
      <w:r w:rsidRPr="00191854">
        <w:rPr>
          <w:rFonts w:ascii="Arial" w:hAnsi="Arial" w:cs="Arial"/>
        </w:rPr>
        <w:t>board until 1 Octobe</w:t>
      </w:r>
      <w:r w:rsidR="00DA01E1" w:rsidRPr="00191854">
        <w:rPr>
          <w:rFonts w:ascii="Arial" w:hAnsi="Arial" w:cs="Arial"/>
        </w:rPr>
        <w:t>r</w:t>
      </w:r>
      <w:r w:rsidRPr="00191854">
        <w:rPr>
          <w:rFonts w:ascii="Arial" w:hAnsi="Arial" w:cs="Arial"/>
        </w:rPr>
        <w:t xml:space="preserve"> 2024 as prescribed under SBR of RBI </w:t>
      </w:r>
    </w:p>
    <w:p w14:paraId="4E77A680" w14:textId="2B000E54" w:rsidR="0074428F" w:rsidRPr="00305C69" w:rsidRDefault="00196969">
      <w:pPr>
        <w:pStyle w:val="ListParagraph"/>
        <w:numPr>
          <w:ilvl w:val="3"/>
          <w:numId w:val="10"/>
        </w:numPr>
        <w:tabs>
          <w:tab w:val="left" w:pos="1452"/>
        </w:tabs>
        <w:spacing w:line="235" w:lineRule="auto"/>
        <w:ind w:left="1451" w:right="736" w:hanging="370"/>
        <w:rPr>
          <w:rFonts w:ascii="Arial" w:hAnsi="Arial" w:cs="Arial"/>
        </w:rPr>
      </w:pPr>
      <w:r>
        <w:rPr>
          <w:rFonts w:ascii="Arial" w:hAnsi="Arial" w:cs="Arial"/>
        </w:rPr>
        <w:t xml:space="preserve">Conflict of interest: The committee and the Board shall examine in </w:t>
      </w:r>
      <w:r w:rsidR="00323577">
        <w:rPr>
          <w:rFonts w:ascii="Arial" w:hAnsi="Arial" w:cs="Arial"/>
        </w:rPr>
        <w:t>detail</w:t>
      </w:r>
      <w:r>
        <w:rPr>
          <w:rFonts w:ascii="Arial" w:hAnsi="Arial" w:cs="Arial"/>
        </w:rPr>
        <w:t xml:space="preserve"> any conflict of interest  and appointment will only be made upon satisfaction that </w:t>
      </w:r>
      <w:r w:rsidRPr="00191854">
        <w:rPr>
          <w:rFonts w:ascii="Arial" w:hAnsi="Arial" w:cs="Arial"/>
          <w:spacing w:val="-1"/>
        </w:rPr>
        <w:t>t</w:t>
      </w:r>
      <w:r w:rsidRPr="00191854">
        <w:rPr>
          <w:rFonts w:ascii="Arial" w:hAnsi="Arial" w:cs="Arial"/>
          <w:spacing w:val="-15"/>
        </w:rPr>
        <w:t xml:space="preserve"> </w:t>
      </w:r>
      <w:r w:rsidRPr="00191854">
        <w:rPr>
          <w:rFonts w:ascii="Arial" w:hAnsi="Arial" w:cs="Arial"/>
          <w:spacing w:val="-1"/>
        </w:rPr>
        <w:t>there</w:t>
      </w:r>
      <w:r w:rsidRPr="00191854">
        <w:rPr>
          <w:rFonts w:ascii="Arial" w:hAnsi="Arial" w:cs="Arial"/>
          <w:spacing w:val="-17"/>
        </w:rPr>
        <w:t xml:space="preserve"> </w:t>
      </w:r>
      <w:r w:rsidRPr="00191854">
        <w:rPr>
          <w:rFonts w:ascii="Arial" w:hAnsi="Arial" w:cs="Arial"/>
        </w:rPr>
        <w:t>is</w:t>
      </w:r>
      <w:r w:rsidRPr="00191854">
        <w:rPr>
          <w:rFonts w:ascii="Arial" w:hAnsi="Arial" w:cs="Arial"/>
          <w:spacing w:val="-14"/>
        </w:rPr>
        <w:t xml:space="preserve"> </w:t>
      </w:r>
      <w:r w:rsidRPr="00191854">
        <w:rPr>
          <w:rFonts w:ascii="Arial" w:hAnsi="Arial" w:cs="Arial"/>
        </w:rPr>
        <w:t>no</w:t>
      </w:r>
      <w:r w:rsidRPr="00191854">
        <w:rPr>
          <w:rFonts w:ascii="Arial" w:hAnsi="Arial" w:cs="Arial"/>
          <w:spacing w:val="-17"/>
        </w:rPr>
        <w:t xml:space="preserve"> </w:t>
      </w:r>
      <w:r w:rsidRPr="00191854">
        <w:rPr>
          <w:rFonts w:ascii="Arial" w:hAnsi="Arial" w:cs="Arial"/>
        </w:rPr>
        <w:t>conflict</w:t>
      </w:r>
      <w:r w:rsidRPr="00191854">
        <w:rPr>
          <w:rFonts w:ascii="Arial" w:hAnsi="Arial" w:cs="Arial"/>
          <w:spacing w:val="-13"/>
        </w:rPr>
        <w:t xml:space="preserve"> </w:t>
      </w:r>
      <w:r w:rsidRPr="00191854">
        <w:rPr>
          <w:rFonts w:ascii="Arial" w:hAnsi="Arial" w:cs="Arial"/>
        </w:rPr>
        <w:t>arising</w:t>
      </w:r>
      <w:r w:rsidRPr="00191854">
        <w:rPr>
          <w:rFonts w:ascii="Arial" w:hAnsi="Arial" w:cs="Arial"/>
          <w:spacing w:val="-14"/>
        </w:rPr>
        <w:t xml:space="preserve"> </w:t>
      </w:r>
      <w:r w:rsidRPr="00191854">
        <w:rPr>
          <w:rFonts w:ascii="Arial" w:hAnsi="Arial" w:cs="Arial"/>
        </w:rPr>
        <w:t>out</w:t>
      </w:r>
      <w:r w:rsidRPr="00191854">
        <w:rPr>
          <w:rFonts w:ascii="Arial" w:hAnsi="Arial" w:cs="Arial"/>
          <w:spacing w:val="-15"/>
        </w:rPr>
        <w:t xml:space="preserve"> </w:t>
      </w:r>
      <w:r w:rsidRPr="00191854">
        <w:rPr>
          <w:rFonts w:ascii="Arial" w:hAnsi="Arial" w:cs="Arial"/>
        </w:rPr>
        <w:t>of</w:t>
      </w:r>
      <w:r w:rsidRPr="00191854">
        <w:rPr>
          <w:rFonts w:ascii="Arial" w:hAnsi="Arial" w:cs="Arial"/>
          <w:spacing w:val="-18"/>
        </w:rPr>
        <w:t xml:space="preserve"> </w:t>
      </w:r>
      <w:r w:rsidRPr="00191854">
        <w:rPr>
          <w:rFonts w:ascii="Arial" w:hAnsi="Arial" w:cs="Arial"/>
        </w:rPr>
        <w:t>their</w:t>
      </w:r>
      <w:r w:rsidRPr="00191854">
        <w:rPr>
          <w:rFonts w:ascii="Arial" w:hAnsi="Arial" w:cs="Arial"/>
          <w:spacing w:val="-13"/>
        </w:rPr>
        <w:t xml:space="preserve"> </w:t>
      </w:r>
      <w:r w:rsidRPr="00191854">
        <w:rPr>
          <w:rFonts w:ascii="Arial" w:hAnsi="Arial" w:cs="Arial"/>
        </w:rPr>
        <w:t>independent</w:t>
      </w:r>
      <w:r w:rsidRPr="00191854">
        <w:rPr>
          <w:rFonts w:ascii="Arial" w:hAnsi="Arial" w:cs="Arial"/>
          <w:spacing w:val="-13"/>
        </w:rPr>
        <w:t xml:space="preserve"> </w:t>
      </w:r>
      <w:r w:rsidRPr="00191854">
        <w:rPr>
          <w:rFonts w:ascii="Arial" w:hAnsi="Arial" w:cs="Arial"/>
        </w:rPr>
        <w:t>directors</w:t>
      </w:r>
      <w:r w:rsidRPr="00191854">
        <w:rPr>
          <w:rFonts w:ascii="Arial" w:hAnsi="Arial" w:cs="Arial"/>
          <w:spacing w:val="-59"/>
        </w:rPr>
        <w:t xml:space="preserve"> </w:t>
      </w:r>
      <w:r w:rsidRPr="00191854">
        <w:rPr>
          <w:rFonts w:ascii="Arial" w:hAnsi="Arial" w:cs="Arial"/>
        </w:rPr>
        <w:t>being</w:t>
      </w:r>
      <w:r w:rsidRPr="00191854">
        <w:rPr>
          <w:rFonts w:ascii="Arial" w:hAnsi="Arial" w:cs="Arial"/>
          <w:spacing w:val="-1"/>
        </w:rPr>
        <w:t xml:space="preserve"> </w:t>
      </w:r>
      <w:r w:rsidRPr="00191854">
        <w:rPr>
          <w:rFonts w:ascii="Arial" w:hAnsi="Arial" w:cs="Arial"/>
        </w:rPr>
        <w:t>on the</w:t>
      </w:r>
      <w:r w:rsidRPr="00191854">
        <w:rPr>
          <w:rFonts w:ascii="Arial" w:hAnsi="Arial" w:cs="Arial"/>
          <w:spacing w:val="-2"/>
        </w:rPr>
        <w:t xml:space="preserve"> </w:t>
      </w:r>
      <w:r w:rsidRPr="00191854">
        <w:rPr>
          <w:rFonts w:ascii="Arial" w:hAnsi="Arial" w:cs="Arial"/>
        </w:rPr>
        <w:t>Board</w:t>
      </w:r>
      <w:r w:rsidRPr="00191854">
        <w:rPr>
          <w:rFonts w:ascii="Arial" w:hAnsi="Arial" w:cs="Arial"/>
          <w:spacing w:val="2"/>
        </w:rPr>
        <w:t xml:space="preserve"> </w:t>
      </w:r>
      <w:r w:rsidRPr="00191854">
        <w:rPr>
          <w:rFonts w:ascii="Arial" w:hAnsi="Arial" w:cs="Arial"/>
        </w:rPr>
        <w:t>of</w:t>
      </w:r>
      <w:r w:rsidRPr="00191854">
        <w:rPr>
          <w:rFonts w:ascii="Arial" w:hAnsi="Arial" w:cs="Arial"/>
          <w:spacing w:val="-10"/>
        </w:rPr>
        <w:t xml:space="preserve"> </w:t>
      </w:r>
      <w:r w:rsidRPr="00191854">
        <w:rPr>
          <w:rFonts w:ascii="Arial" w:hAnsi="Arial" w:cs="Arial"/>
        </w:rPr>
        <w:t>another</w:t>
      </w:r>
      <w:r w:rsidRPr="00191854">
        <w:rPr>
          <w:rFonts w:ascii="Arial" w:hAnsi="Arial" w:cs="Arial"/>
          <w:spacing w:val="-8"/>
        </w:rPr>
        <w:t xml:space="preserve"> </w:t>
      </w:r>
      <w:r w:rsidRPr="00191854">
        <w:rPr>
          <w:rFonts w:ascii="Arial" w:hAnsi="Arial" w:cs="Arial"/>
        </w:rPr>
        <w:t>NBFC</w:t>
      </w:r>
      <w:r w:rsidRPr="00191854">
        <w:rPr>
          <w:rFonts w:ascii="Arial" w:hAnsi="Arial" w:cs="Arial"/>
          <w:spacing w:val="-15"/>
        </w:rPr>
        <w:t xml:space="preserve"> </w:t>
      </w:r>
      <w:r w:rsidRPr="00191854">
        <w:rPr>
          <w:rFonts w:ascii="Arial" w:hAnsi="Arial" w:cs="Arial"/>
        </w:rPr>
        <w:t>at</w:t>
      </w:r>
      <w:r w:rsidRPr="00191854">
        <w:rPr>
          <w:rFonts w:ascii="Arial" w:hAnsi="Arial" w:cs="Arial"/>
          <w:spacing w:val="-10"/>
        </w:rPr>
        <w:t xml:space="preserve"> </w:t>
      </w:r>
      <w:r w:rsidRPr="00191854">
        <w:rPr>
          <w:rFonts w:ascii="Arial" w:hAnsi="Arial" w:cs="Arial"/>
        </w:rPr>
        <w:t>the</w:t>
      </w:r>
      <w:r w:rsidRPr="00191854">
        <w:rPr>
          <w:rFonts w:ascii="Arial" w:hAnsi="Arial" w:cs="Arial"/>
          <w:spacing w:val="-14"/>
        </w:rPr>
        <w:t xml:space="preserve"> </w:t>
      </w:r>
      <w:r w:rsidRPr="00191854">
        <w:rPr>
          <w:rFonts w:ascii="Arial" w:hAnsi="Arial" w:cs="Arial"/>
        </w:rPr>
        <w:t>same</w:t>
      </w:r>
      <w:r w:rsidRPr="00191854">
        <w:rPr>
          <w:rFonts w:ascii="Arial" w:hAnsi="Arial" w:cs="Arial"/>
          <w:spacing w:val="3"/>
        </w:rPr>
        <w:t xml:space="preserve"> </w:t>
      </w:r>
      <w:r w:rsidRPr="00191854">
        <w:rPr>
          <w:rFonts w:ascii="Arial" w:hAnsi="Arial" w:cs="Arial"/>
        </w:rPr>
        <w:t>time.</w:t>
      </w:r>
    </w:p>
    <w:p w14:paraId="45F165BE" w14:textId="677E3041" w:rsidR="00196969" w:rsidRDefault="00196969">
      <w:pPr>
        <w:pStyle w:val="ListParagraph"/>
        <w:numPr>
          <w:ilvl w:val="3"/>
          <w:numId w:val="10"/>
        </w:numPr>
        <w:tabs>
          <w:tab w:val="left" w:pos="1452"/>
        </w:tabs>
        <w:spacing w:line="235" w:lineRule="auto"/>
        <w:ind w:left="1451" w:right="736" w:hanging="370"/>
        <w:rPr>
          <w:rFonts w:ascii="Arial" w:hAnsi="Arial" w:cs="Arial"/>
        </w:rPr>
      </w:pPr>
      <w:r>
        <w:rPr>
          <w:rFonts w:ascii="Arial" w:hAnsi="Arial" w:cs="Arial"/>
        </w:rPr>
        <w:t xml:space="preserve">The Committee and the Board shall review the position of any existing or new conflict of interest annually at the time of review to ensure that there is  conflict of interest in the continuation of any member </w:t>
      </w:r>
      <w:r w:rsidR="00D92FF3">
        <w:rPr>
          <w:rFonts w:ascii="Arial" w:hAnsi="Arial" w:cs="Arial"/>
        </w:rPr>
        <w:t>of</w:t>
      </w:r>
      <w:r>
        <w:rPr>
          <w:rFonts w:ascii="Arial" w:hAnsi="Arial" w:cs="Arial"/>
        </w:rPr>
        <w:t xml:space="preserve"> the Board.</w:t>
      </w:r>
    </w:p>
    <w:p w14:paraId="24845EC9" w14:textId="725DA55B" w:rsidR="00196969" w:rsidRDefault="00196969">
      <w:pPr>
        <w:pStyle w:val="ListParagraph"/>
        <w:numPr>
          <w:ilvl w:val="3"/>
          <w:numId w:val="10"/>
        </w:numPr>
        <w:tabs>
          <w:tab w:val="left" w:pos="1452"/>
        </w:tabs>
        <w:spacing w:line="235" w:lineRule="auto"/>
        <w:ind w:left="1451" w:right="736" w:hanging="370"/>
        <w:rPr>
          <w:rFonts w:ascii="Arial" w:hAnsi="Arial" w:cs="Arial"/>
        </w:rPr>
      </w:pPr>
      <w:r>
        <w:rPr>
          <w:rFonts w:ascii="Arial" w:hAnsi="Arial" w:cs="Arial"/>
        </w:rPr>
        <w:t xml:space="preserve">In the event of the Board at any point in time feels that there is a conflict of interest with any existing members during his/her tenure the Board may take appropriate steps to remedy the same </w:t>
      </w:r>
    </w:p>
    <w:p w14:paraId="78E65E6B" w14:textId="77777777" w:rsidR="00C872F2" w:rsidRDefault="00C872F2" w:rsidP="00C872F2">
      <w:pPr>
        <w:pStyle w:val="ListParagraph"/>
        <w:tabs>
          <w:tab w:val="left" w:pos="1452"/>
        </w:tabs>
        <w:spacing w:line="235" w:lineRule="auto"/>
        <w:ind w:left="1451" w:right="736" w:firstLine="0"/>
        <w:rPr>
          <w:rFonts w:ascii="Arial" w:hAnsi="Arial" w:cs="Arial"/>
        </w:rPr>
      </w:pPr>
    </w:p>
    <w:p w14:paraId="63B99A5C" w14:textId="77777777" w:rsidR="00C872F2" w:rsidRDefault="00C872F2" w:rsidP="00C872F2">
      <w:pPr>
        <w:pStyle w:val="ListParagraph"/>
        <w:tabs>
          <w:tab w:val="left" w:pos="1452"/>
        </w:tabs>
        <w:spacing w:line="235" w:lineRule="auto"/>
        <w:ind w:left="1451" w:right="736" w:firstLine="0"/>
        <w:rPr>
          <w:rFonts w:ascii="Arial" w:hAnsi="Arial" w:cs="Arial"/>
        </w:rPr>
      </w:pPr>
    </w:p>
    <w:p w14:paraId="217BDBDA" w14:textId="77777777" w:rsidR="00C872F2" w:rsidRDefault="00C872F2" w:rsidP="00C872F2">
      <w:pPr>
        <w:pStyle w:val="ListParagraph"/>
        <w:tabs>
          <w:tab w:val="left" w:pos="1452"/>
        </w:tabs>
        <w:spacing w:line="235" w:lineRule="auto"/>
        <w:ind w:left="1451" w:right="736" w:firstLine="0"/>
        <w:rPr>
          <w:rFonts w:ascii="Arial" w:hAnsi="Arial" w:cs="Arial"/>
        </w:rPr>
      </w:pPr>
    </w:p>
    <w:p w14:paraId="56A34FBC" w14:textId="77777777" w:rsidR="00C872F2" w:rsidRDefault="00C872F2" w:rsidP="00C872F2">
      <w:pPr>
        <w:pStyle w:val="ListParagraph"/>
        <w:tabs>
          <w:tab w:val="left" w:pos="1452"/>
        </w:tabs>
        <w:spacing w:line="235" w:lineRule="auto"/>
        <w:ind w:left="1451" w:right="736" w:firstLine="0"/>
        <w:rPr>
          <w:rFonts w:ascii="Arial" w:hAnsi="Arial" w:cs="Arial"/>
        </w:rPr>
      </w:pPr>
    </w:p>
    <w:p w14:paraId="174CB231" w14:textId="77777777" w:rsidR="00C872F2" w:rsidRDefault="00C872F2" w:rsidP="00C872F2">
      <w:pPr>
        <w:pStyle w:val="ListParagraph"/>
        <w:tabs>
          <w:tab w:val="left" w:pos="1452"/>
        </w:tabs>
        <w:spacing w:line="235" w:lineRule="auto"/>
        <w:ind w:left="1451" w:right="736" w:firstLine="0"/>
        <w:rPr>
          <w:rFonts w:ascii="Arial" w:hAnsi="Arial" w:cs="Arial"/>
        </w:rPr>
      </w:pPr>
    </w:p>
    <w:p w14:paraId="27382D36" w14:textId="77777777" w:rsidR="00C872F2" w:rsidRPr="00191854" w:rsidRDefault="00C872F2" w:rsidP="00C872F2">
      <w:pPr>
        <w:pStyle w:val="ListParagraph"/>
        <w:tabs>
          <w:tab w:val="left" w:pos="1452"/>
        </w:tabs>
        <w:spacing w:line="235" w:lineRule="auto"/>
        <w:ind w:left="1451" w:right="736" w:firstLine="0"/>
        <w:rPr>
          <w:rFonts w:ascii="Arial" w:hAnsi="Arial" w:cs="Arial"/>
        </w:rPr>
      </w:pPr>
    </w:p>
    <w:p w14:paraId="5F3B5E94" w14:textId="35575D6C" w:rsidR="0074428F" w:rsidRDefault="00C872F2" w:rsidP="00C872F2">
      <w:pPr>
        <w:pStyle w:val="BodyText"/>
        <w:spacing w:before="9"/>
        <w:jc w:val="center"/>
        <w:rPr>
          <w:sz w:val="26"/>
        </w:rPr>
      </w:pPr>
      <w:r>
        <w:rPr>
          <w:sz w:val="26"/>
        </w:rPr>
        <w:t>6</w:t>
      </w:r>
    </w:p>
    <w:p w14:paraId="03A84B0E" w14:textId="2D061FC9" w:rsidR="0074428F" w:rsidRDefault="00000000">
      <w:pPr>
        <w:pStyle w:val="ListParagraph"/>
        <w:numPr>
          <w:ilvl w:val="3"/>
          <w:numId w:val="10"/>
        </w:numPr>
        <w:tabs>
          <w:tab w:val="left" w:pos="1452"/>
        </w:tabs>
        <w:spacing w:line="247" w:lineRule="auto"/>
        <w:ind w:left="1451" w:right="762" w:hanging="370"/>
      </w:pPr>
      <w:r>
        <w:lastRenderedPageBreak/>
        <w:t>If any director intends to associate with any other NBFC with similar business profile</w:t>
      </w:r>
      <w:r>
        <w:rPr>
          <w:spacing w:val="-59"/>
        </w:rPr>
        <w:t xml:space="preserve"> </w:t>
      </w:r>
      <w:r>
        <w:t>(particularly gold loan business), he/she shall immediately intimate to the board of</w:t>
      </w:r>
      <w:r>
        <w:rPr>
          <w:spacing w:val="1"/>
        </w:rPr>
        <w:t xml:space="preserve"> </w:t>
      </w:r>
      <w:r>
        <w:t>his/her intention of making such association so that Board has reasonable time to</w:t>
      </w:r>
      <w:r>
        <w:rPr>
          <w:spacing w:val="1"/>
        </w:rPr>
        <w:t xml:space="preserve"> </w:t>
      </w:r>
      <w:r>
        <w:rPr>
          <w:spacing w:val="-1"/>
        </w:rPr>
        <w:t>assess</w:t>
      </w:r>
      <w:r>
        <w:rPr>
          <w:spacing w:val="-11"/>
        </w:rPr>
        <w:t xml:space="preserve"> </w:t>
      </w:r>
      <w:r>
        <w:rPr>
          <w:spacing w:val="-1"/>
        </w:rPr>
        <w:t>his/her</w:t>
      </w:r>
      <w:r>
        <w:rPr>
          <w:spacing w:val="-5"/>
        </w:rPr>
        <w:t xml:space="preserve"> </w:t>
      </w:r>
      <w:r>
        <w:rPr>
          <w:spacing w:val="-1"/>
        </w:rPr>
        <w:t>conflict</w:t>
      </w:r>
      <w:r>
        <w:rPr>
          <w:spacing w:val="-8"/>
        </w:rPr>
        <w:t xml:space="preserve"> </w:t>
      </w:r>
      <w:r>
        <w:t>of</w:t>
      </w:r>
      <w:r>
        <w:rPr>
          <w:spacing w:val="-13"/>
        </w:rPr>
        <w:t xml:space="preserve"> </w:t>
      </w:r>
      <w:r>
        <w:t>interest</w:t>
      </w:r>
      <w:r>
        <w:rPr>
          <w:spacing w:val="-10"/>
        </w:rPr>
        <w:t xml:space="preserve"> </w:t>
      </w:r>
      <w:r>
        <w:t>on</w:t>
      </w:r>
      <w:r>
        <w:rPr>
          <w:spacing w:val="-9"/>
        </w:rPr>
        <w:t xml:space="preserve"> </w:t>
      </w:r>
      <w:r>
        <w:t>attaining</w:t>
      </w:r>
      <w:r>
        <w:rPr>
          <w:spacing w:val="-7"/>
        </w:rPr>
        <w:t xml:space="preserve"> </w:t>
      </w:r>
      <w:r>
        <w:t>such</w:t>
      </w:r>
      <w:r>
        <w:rPr>
          <w:spacing w:val="-26"/>
        </w:rPr>
        <w:t xml:space="preserve"> </w:t>
      </w:r>
      <w:r w:rsidR="00323577">
        <w:t>association.</w:t>
      </w:r>
    </w:p>
    <w:p w14:paraId="099EDF28" w14:textId="77777777" w:rsidR="00032798" w:rsidRDefault="00032798" w:rsidP="00305C69">
      <w:pPr>
        <w:pStyle w:val="ListParagraph"/>
      </w:pPr>
    </w:p>
    <w:p w14:paraId="44C661B3" w14:textId="292586D7" w:rsidR="00032798" w:rsidRPr="00A54679" w:rsidRDefault="00032798" w:rsidP="00305C69">
      <w:pPr>
        <w:pStyle w:val="ListParagraph"/>
        <w:numPr>
          <w:ilvl w:val="3"/>
          <w:numId w:val="10"/>
        </w:numPr>
        <w:tabs>
          <w:tab w:val="left" w:pos="1452"/>
          <w:tab w:val="left" w:pos="1701"/>
        </w:tabs>
        <w:spacing w:line="247" w:lineRule="auto"/>
        <w:ind w:left="1451" w:right="762" w:hanging="370"/>
      </w:pPr>
      <w:proofErr w:type="spellStart"/>
      <w:r w:rsidRPr="00A54679">
        <w:t>Mafil</w:t>
      </w:r>
      <w:proofErr w:type="spellEnd"/>
      <w:r w:rsidRPr="00A54679">
        <w:t xml:space="preserve"> has extensive borrowing relationships with almost all the leading Banks in India. Commonality of Directorships with any Bank is likely to impede timely flow of working funds from such Bank/s to the Company due to regulatory directions in respect of credit sanction by a Bank in such a situation leading to changes in Bank's internal approval chain and delays. As the seamless flow of working funds is important, the company shall refrain from considering any candidates for on-boarding as a Director any prospective candidate who is already serving on any Bank Board or any subsidiary/group company Board. In the event of any candidate joining after leaving a Bank board with whom the company has borrowing relationships, such induction shall be effective after a cooling period of 3 Months from the date of exit from the Bank Board. In case any serving member is desirous of joining any Bank Board/Subsidiary or Group Company Board such member may exercise choice between the Company and the Bank with due similar  notice of three months  to the Company</w:t>
      </w:r>
    </w:p>
    <w:p w14:paraId="6A541227" w14:textId="77777777" w:rsidR="0074428F" w:rsidRDefault="0074428F">
      <w:pPr>
        <w:pStyle w:val="BodyText"/>
        <w:spacing w:before="9"/>
        <w:rPr>
          <w:sz w:val="21"/>
        </w:rPr>
      </w:pPr>
    </w:p>
    <w:p w14:paraId="3649599B" w14:textId="77777777" w:rsidR="0074428F" w:rsidRDefault="00000000">
      <w:pPr>
        <w:pStyle w:val="ListParagraph"/>
        <w:numPr>
          <w:ilvl w:val="3"/>
          <w:numId w:val="10"/>
        </w:numPr>
        <w:tabs>
          <w:tab w:val="left" w:pos="1452"/>
        </w:tabs>
        <w:spacing w:before="1" w:line="247" w:lineRule="auto"/>
        <w:ind w:left="1451" w:right="901" w:hanging="370"/>
      </w:pPr>
      <w:r>
        <w:t>Key Managerial Personnel - Except for directorship in a subsidiary, Key Managerial</w:t>
      </w:r>
      <w:r>
        <w:rPr>
          <w:spacing w:val="-59"/>
        </w:rPr>
        <w:t xml:space="preserve"> </w:t>
      </w:r>
      <w:r>
        <w:t>Personnel shall not hold any office (including directorships) in any other NBFC-ML</w:t>
      </w:r>
      <w:r>
        <w:rPr>
          <w:spacing w:val="1"/>
        </w:rPr>
        <w:t xml:space="preserve"> </w:t>
      </w:r>
      <w:r>
        <w:t>or</w:t>
      </w:r>
      <w:r>
        <w:rPr>
          <w:spacing w:val="60"/>
        </w:rPr>
        <w:t xml:space="preserve"> </w:t>
      </w:r>
      <w:r>
        <w:t>NBFC-UL.</w:t>
      </w:r>
      <w:r>
        <w:rPr>
          <w:spacing w:val="-2"/>
        </w:rPr>
        <w:t xml:space="preserve"> </w:t>
      </w:r>
      <w:r>
        <w:t>It</w:t>
      </w:r>
      <w:r>
        <w:rPr>
          <w:spacing w:val="-1"/>
        </w:rPr>
        <w:t xml:space="preserve"> </w:t>
      </w:r>
      <w:r>
        <w:t>is clarified that</w:t>
      </w:r>
      <w:r>
        <w:rPr>
          <w:spacing w:val="-2"/>
        </w:rPr>
        <w:t xml:space="preserve"> </w:t>
      </w:r>
      <w:r>
        <w:t>they</w:t>
      </w:r>
      <w:r>
        <w:rPr>
          <w:spacing w:val="-2"/>
        </w:rPr>
        <w:t xml:space="preserve"> </w:t>
      </w:r>
      <w:r>
        <w:t>can</w:t>
      </w:r>
      <w:r>
        <w:rPr>
          <w:spacing w:val="-1"/>
        </w:rPr>
        <w:t xml:space="preserve"> </w:t>
      </w:r>
      <w:r>
        <w:t>assume</w:t>
      </w:r>
      <w:r>
        <w:rPr>
          <w:spacing w:val="-4"/>
        </w:rPr>
        <w:t xml:space="preserve"> </w:t>
      </w:r>
      <w:r>
        <w:t>directorship</w:t>
      </w:r>
      <w:r>
        <w:rPr>
          <w:spacing w:val="-3"/>
        </w:rPr>
        <w:t xml:space="preserve"> </w:t>
      </w:r>
      <w:r>
        <w:t>in NBFC-BLs.</w:t>
      </w:r>
    </w:p>
    <w:p w14:paraId="40D4D070" w14:textId="77777777" w:rsidR="00DA01E1" w:rsidRDefault="00DA01E1" w:rsidP="00DA01E1">
      <w:pPr>
        <w:pStyle w:val="ListParagraph"/>
      </w:pPr>
    </w:p>
    <w:p w14:paraId="40E2B7BB" w14:textId="77777777" w:rsidR="0074428F" w:rsidRDefault="00000000">
      <w:pPr>
        <w:pStyle w:val="Heading2"/>
        <w:numPr>
          <w:ilvl w:val="2"/>
          <w:numId w:val="10"/>
        </w:numPr>
        <w:tabs>
          <w:tab w:val="left" w:pos="1003"/>
        </w:tabs>
        <w:ind w:left="1002" w:hanging="370"/>
        <w:jc w:val="left"/>
      </w:pPr>
      <w:r>
        <w:rPr>
          <w:spacing w:val="-1"/>
        </w:rPr>
        <w:t>Age</w:t>
      </w:r>
      <w:r>
        <w:rPr>
          <w:spacing w:val="18"/>
        </w:rPr>
        <w:t xml:space="preserve"> </w:t>
      </w:r>
      <w:r>
        <w:rPr>
          <w:spacing w:val="-1"/>
        </w:rPr>
        <w:t>and</w:t>
      </w:r>
      <w:r>
        <w:t xml:space="preserve"> tenure</w:t>
      </w:r>
      <w:r>
        <w:rPr>
          <w:spacing w:val="-1"/>
        </w:rPr>
        <w:t xml:space="preserve"> </w:t>
      </w:r>
      <w:r>
        <w:t>of</w:t>
      </w:r>
      <w:r>
        <w:rPr>
          <w:spacing w:val="1"/>
        </w:rPr>
        <w:t xml:space="preserve"> </w:t>
      </w:r>
      <w:r>
        <w:t>Independent</w:t>
      </w:r>
      <w:r>
        <w:rPr>
          <w:spacing w:val="-15"/>
        </w:rPr>
        <w:t xml:space="preserve"> </w:t>
      </w:r>
      <w:r>
        <w:t>and</w:t>
      </w:r>
      <w:r>
        <w:rPr>
          <w:spacing w:val="3"/>
        </w:rPr>
        <w:t xml:space="preserve"> </w:t>
      </w:r>
      <w:r>
        <w:t>non-executive</w:t>
      </w:r>
      <w:r>
        <w:rPr>
          <w:spacing w:val="-3"/>
        </w:rPr>
        <w:t xml:space="preserve"> </w:t>
      </w:r>
      <w:r>
        <w:t>Directors.</w:t>
      </w:r>
    </w:p>
    <w:p w14:paraId="686216C5" w14:textId="4E20F2DC" w:rsidR="0074428F" w:rsidRDefault="00000000">
      <w:pPr>
        <w:pStyle w:val="ListParagraph"/>
        <w:numPr>
          <w:ilvl w:val="3"/>
          <w:numId w:val="10"/>
        </w:numPr>
        <w:tabs>
          <w:tab w:val="left" w:pos="1452"/>
        </w:tabs>
        <w:spacing w:line="242" w:lineRule="auto"/>
        <w:ind w:left="1451" w:right="769" w:hanging="370"/>
      </w:pPr>
      <w:r>
        <w:t xml:space="preserve">The Independent Directors appointed </w:t>
      </w:r>
      <w:r w:rsidR="00323577">
        <w:t>to</w:t>
      </w:r>
      <w:r>
        <w:t xml:space="preserve"> the Company will have </w:t>
      </w:r>
      <w:r w:rsidR="00323577">
        <w:t>tenure</w:t>
      </w:r>
      <w:r>
        <w:t xml:space="preserve"> of</w:t>
      </w:r>
      <w:r>
        <w:rPr>
          <w:spacing w:val="1"/>
        </w:rPr>
        <w:t xml:space="preserve"> </w:t>
      </w:r>
      <w:r>
        <w:t>3 to 5</w:t>
      </w:r>
      <w:r>
        <w:rPr>
          <w:spacing w:val="1"/>
        </w:rPr>
        <w:t xml:space="preserve"> </w:t>
      </w:r>
      <w:r>
        <w:t>years</w:t>
      </w:r>
      <w:r>
        <w:rPr>
          <w:spacing w:val="-5"/>
        </w:rPr>
        <w:t xml:space="preserve"> </w:t>
      </w:r>
      <w:r>
        <w:t>as</w:t>
      </w:r>
      <w:r>
        <w:rPr>
          <w:spacing w:val="-4"/>
        </w:rPr>
        <w:t xml:space="preserve"> </w:t>
      </w:r>
      <w:r>
        <w:t>may</w:t>
      </w:r>
      <w:r>
        <w:rPr>
          <w:spacing w:val="-5"/>
        </w:rPr>
        <w:t xml:space="preserve"> </w:t>
      </w:r>
      <w:r>
        <w:t>be</w:t>
      </w:r>
      <w:r>
        <w:rPr>
          <w:spacing w:val="-5"/>
        </w:rPr>
        <w:t xml:space="preserve"> </w:t>
      </w:r>
      <w:r>
        <w:t>decided</w:t>
      </w:r>
      <w:r>
        <w:rPr>
          <w:spacing w:val="-4"/>
        </w:rPr>
        <w:t xml:space="preserve"> </w:t>
      </w:r>
      <w:r>
        <w:t>by</w:t>
      </w:r>
      <w:r>
        <w:rPr>
          <w:spacing w:val="-5"/>
        </w:rPr>
        <w:t xml:space="preserve"> </w:t>
      </w:r>
      <w:r>
        <w:t>the</w:t>
      </w:r>
      <w:r>
        <w:rPr>
          <w:spacing w:val="-5"/>
        </w:rPr>
        <w:t xml:space="preserve"> </w:t>
      </w:r>
      <w:r>
        <w:t>Board.</w:t>
      </w:r>
      <w:r>
        <w:rPr>
          <w:spacing w:val="-1"/>
        </w:rPr>
        <w:t xml:space="preserve"> </w:t>
      </w:r>
      <w:r>
        <w:t>They</w:t>
      </w:r>
      <w:r>
        <w:rPr>
          <w:spacing w:val="-3"/>
        </w:rPr>
        <w:t xml:space="preserve"> </w:t>
      </w:r>
      <w:r w:rsidR="003059BB">
        <w:rPr>
          <w:spacing w:val="-3"/>
        </w:rPr>
        <w:t xml:space="preserve">may be considered for reappointment </w:t>
      </w:r>
      <w:r>
        <w:t>for</w:t>
      </w:r>
      <w:r>
        <w:rPr>
          <w:spacing w:val="-4"/>
        </w:rPr>
        <w:t xml:space="preserve"> </w:t>
      </w:r>
      <w:r>
        <w:t>another</w:t>
      </w:r>
      <w:r>
        <w:rPr>
          <w:spacing w:val="-3"/>
        </w:rPr>
        <w:t xml:space="preserve"> </w:t>
      </w:r>
      <w:r>
        <w:t>term</w:t>
      </w:r>
      <w:r>
        <w:rPr>
          <w:spacing w:val="-4"/>
        </w:rPr>
        <w:t xml:space="preserve"> </w:t>
      </w:r>
      <w:r>
        <w:t>of</w:t>
      </w:r>
      <w:r>
        <w:rPr>
          <w:spacing w:val="-59"/>
        </w:rPr>
        <w:t xml:space="preserve"> </w:t>
      </w:r>
      <w:r>
        <w:t>3</w:t>
      </w:r>
      <w:r>
        <w:rPr>
          <w:spacing w:val="-2"/>
        </w:rPr>
        <w:t xml:space="preserve"> </w:t>
      </w:r>
      <w:r>
        <w:t>to 5</w:t>
      </w:r>
      <w:r>
        <w:rPr>
          <w:spacing w:val="-2"/>
        </w:rPr>
        <w:t xml:space="preserve"> </w:t>
      </w:r>
      <w:r>
        <w:t>years in compliance</w:t>
      </w:r>
      <w:r>
        <w:rPr>
          <w:spacing w:val="-2"/>
        </w:rPr>
        <w:t xml:space="preserve"> </w:t>
      </w:r>
      <w:r>
        <w:t>with the applicable</w:t>
      </w:r>
      <w:r>
        <w:rPr>
          <w:spacing w:val="-11"/>
        </w:rPr>
        <w:t xml:space="preserve"> </w:t>
      </w:r>
      <w:r>
        <w:t>provisions</w:t>
      </w:r>
      <w:r>
        <w:rPr>
          <w:spacing w:val="-12"/>
        </w:rPr>
        <w:t xml:space="preserve"> </w:t>
      </w:r>
      <w:r>
        <w:t>of</w:t>
      </w:r>
      <w:r>
        <w:rPr>
          <w:spacing w:val="-14"/>
        </w:rPr>
        <w:t xml:space="preserve"> </w:t>
      </w:r>
      <w:r>
        <w:t>the</w:t>
      </w:r>
      <w:r>
        <w:rPr>
          <w:spacing w:val="-10"/>
        </w:rPr>
        <w:t xml:space="preserve"> </w:t>
      </w:r>
      <w:r>
        <w:t>Companies</w:t>
      </w:r>
      <w:r>
        <w:rPr>
          <w:spacing w:val="-15"/>
        </w:rPr>
        <w:t xml:space="preserve"> </w:t>
      </w:r>
      <w:r>
        <w:t>Act,2013</w:t>
      </w:r>
    </w:p>
    <w:p w14:paraId="16106B58" w14:textId="77777777" w:rsidR="0074428F" w:rsidRDefault="00000000">
      <w:pPr>
        <w:pStyle w:val="ListParagraph"/>
        <w:numPr>
          <w:ilvl w:val="3"/>
          <w:numId w:val="10"/>
        </w:numPr>
        <w:tabs>
          <w:tab w:val="left" w:pos="1452"/>
        </w:tabs>
        <w:spacing w:before="35" w:line="249" w:lineRule="auto"/>
        <w:ind w:left="1451" w:right="754" w:hanging="370"/>
      </w:pPr>
      <w:r>
        <w:t>The Company shall select persons normally with the maximum age of 75 years and</w:t>
      </w:r>
      <w:r>
        <w:rPr>
          <w:spacing w:val="1"/>
        </w:rPr>
        <w:t xml:space="preserve"> </w:t>
      </w:r>
      <w:r>
        <w:rPr>
          <w:spacing w:val="-1"/>
        </w:rPr>
        <w:t>the</w:t>
      </w:r>
      <w:r>
        <w:rPr>
          <w:spacing w:val="-12"/>
        </w:rPr>
        <w:t xml:space="preserve"> </w:t>
      </w:r>
      <w:r>
        <w:rPr>
          <w:spacing w:val="-1"/>
        </w:rPr>
        <w:t>minimum</w:t>
      </w:r>
      <w:r>
        <w:rPr>
          <w:spacing w:val="18"/>
        </w:rPr>
        <w:t xml:space="preserve"> </w:t>
      </w:r>
      <w:r>
        <w:rPr>
          <w:spacing w:val="-1"/>
        </w:rPr>
        <w:t>age</w:t>
      </w:r>
      <w:r>
        <w:rPr>
          <w:spacing w:val="-11"/>
        </w:rPr>
        <w:t xml:space="preserve"> </w:t>
      </w:r>
      <w:r>
        <w:rPr>
          <w:spacing w:val="-1"/>
        </w:rPr>
        <w:t>as</w:t>
      </w:r>
      <w:r>
        <w:rPr>
          <w:spacing w:val="7"/>
        </w:rPr>
        <w:t xml:space="preserve"> </w:t>
      </w:r>
      <w:r>
        <w:rPr>
          <w:spacing w:val="-1"/>
        </w:rPr>
        <w:t>prescribed</w:t>
      </w:r>
      <w:r>
        <w:rPr>
          <w:spacing w:val="-9"/>
        </w:rPr>
        <w:t xml:space="preserve"> </w:t>
      </w:r>
      <w:r>
        <w:t>by</w:t>
      </w:r>
      <w:r>
        <w:rPr>
          <w:spacing w:val="-17"/>
        </w:rPr>
        <w:t xml:space="preserve"> </w:t>
      </w:r>
      <w:r>
        <w:t>the</w:t>
      </w:r>
      <w:r>
        <w:rPr>
          <w:spacing w:val="-11"/>
        </w:rPr>
        <w:t xml:space="preserve"> </w:t>
      </w:r>
      <w:r>
        <w:t>provisions</w:t>
      </w:r>
      <w:r>
        <w:rPr>
          <w:spacing w:val="-18"/>
        </w:rPr>
        <w:t xml:space="preserve"> </w:t>
      </w:r>
      <w:r>
        <w:t>of</w:t>
      </w:r>
      <w:r>
        <w:rPr>
          <w:spacing w:val="-12"/>
        </w:rPr>
        <w:t xml:space="preserve"> </w:t>
      </w:r>
      <w:r>
        <w:t>Companies</w:t>
      </w:r>
      <w:r>
        <w:rPr>
          <w:spacing w:val="-16"/>
        </w:rPr>
        <w:t xml:space="preserve"> </w:t>
      </w:r>
      <w:r>
        <w:t>Act,</w:t>
      </w:r>
      <w:r>
        <w:rPr>
          <w:spacing w:val="-11"/>
        </w:rPr>
        <w:t xml:space="preserve"> </w:t>
      </w:r>
      <w:r>
        <w:t>2013,</w:t>
      </w:r>
      <w:r>
        <w:rPr>
          <w:spacing w:val="-14"/>
        </w:rPr>
        <w:t xml:space="preserve"> </w:t>
      </w:r>
      <w:r>
        <w:t>LODR</w:t>
      </w:r>
      <w:r>
        <w:rPr>
          <w:spacing w:val="-17"/>
        </w:rPr>
        <w:t xml:space="preserve"> </w:t>
      </w:r>
      <w:r>
        <w:t>and</w:t>
      </w:r>
      <w:r>
        <w:rPr>
          <w:spacing w:val="-58"/>
        </w:rPr>
        <w:t xml:space="preserve"> </w:t>
      </w:r>
      <w:r>
        <w:t>direction/guideline</w:t>
      </w:r>
      <w:r>
        <w:rPr>
          <w:spacing w:val="-8"/>
        </w:rPr>
        <w:t xml:space="preserve"> </w:t>
      </w:r>
      <w:r>
        <w:t>from</w:t>
      </w:r>
      <w:r>
        <w:rPr>
          <w:spacing w:val="-9"/>
        </w:rPr>
        <w:t xml:space="preserve"> </w:t>
      </w:r>
      <w:r>
        <w:t>RBI</w:t>
      </w:r>
      <w:r>
        <w:rPr>
          <w:spacing w:val="-7"/>
        </w:rPr>
        <w:t xml:space="preserve"> </w:t>
      </w:r>
      <w:r>
        <w:t>from</w:t>
      </w:r>
      <w:r>
        <w:rPr>
          <w:spacing w:val="-8"/>
        </w:rPr>
        <w:t xml:space="preserve"> </w:t>
      </w:r>
      <w:r>
        <w:t>time</w:t>
      </w:r>
      <w:r>
        <w:rPr>
          <w:spacing w:val="-7"/>
        </w:rPr>
        <w:t xml:space="preserve"> </w:t>
      </w:r>
      <w:r>
        <w:t>to</w:t>
      </w:r>
      <w:r>
        <w:rPr>
          <w:spacing w:val="-10"/>
        </w:rPr>
        <w:t xml:space="preserve"> </w:t>
      </w:r>
      <w:r>
        <w:t>time,</w:t>
      </w:r>
      <w:r>
        <w:rPr>
          <w:spacing w:val="-9"/>
        </w:rPr>
        <w:t xml:space="preserve"> </w:t>
      </w:r>
      <w:r>
        <w:t>for</w:t>
      </w:r>
      <w:r>
        <w:rPr>
          <w:spacing w:val="-7"/>
        </w:rPr>
        <w:t xml:space="preserve"> </w:t>
      </w:r>
      <w:r>
        <w:t>new</w:t>
      </w:r>
      <w:r>
        <w:rPr>
          <w:spacing w:val="-6"/>
        </w:rPr>
        <w:t xml:space="preserve"> </w:t>
      </w:r>
      <w:r>
        <w:t>appointments</w:t>
      </w:r>
      <w:r>
        <w:rPr>
          <w:spacing w:val="-9"/>
        </w:rPr>
        <w:t xml:space="preserve"> </w:t>
      </w:r>
      <w:r>
        <w:t>to</w:t>
      </w:r>
      <w:r>
        <w:rPr>
          <w:spacing w:val="-8"/>
        </w:rPr>
        <w:t xml:space="preserve"> </w:t>
      </w:r>
      <w:r>
        <w:t>the</w:t>
      </w:r>
      <w:r>
        <w:rPr>
          <w:spacing w:val="-8"/>
        </w:rPr>
        <w:t xml:space="preserve"> </w:t>
      </w:r>
      <w:r>
        <w:t>position</w:t>
      </w:r>
      <w:r>
        <w:rPr>
          <w:spacing w:val="-7"/>
        </w:rPr>
        <w:t xml:space="preserve"> </w:t>
      </w:r>
      <w:r>
        <w:t>of</w:t>
      </w:r>
      <w:r>
        <w:rPr>
          <w:spacing w:val="-59"/>
        </w:rPr>
        <w:t xml:space="preserve"> </w:t>
      </w:r>
      <w:r>
        <w:t>Independent Directors and non-executive Directors. No listed entity shall appoint a</w:t>
      </w:r>
      <w:r>
        <w:rPr>
          <w:spacing w:val="1"/>
        </w:rPr>
        <w:t xml:space="preserve"> </w:t>
      </w:r>
      <w:r>
        <w:t>person or continue the Director ship of any person as a non-executive Director who</w:t>
      </w:r>
      <w:r>
        <w:rPr>
          <w:spacing w:val="1"/>
        </w:rPr>
        <w:t xml:space="preserve"> </w:t>
      </w:r>
      <w:r>
        <w:t>have attained the age of seventy-five years unless a special resolution is passed to</w:t>
      </w:r>
      <w:r>
        <w:rPr>
          <w:spacing w:val="1"/>
        </w:rPr>
        <w:t xml:space="preserve"> </w:t>
      </w:r>
      <w:r>
        <w:t>that effect, in which case the explanatory statement annexed to the notice for such</w:t>
      </w:r>
      <w:r>
        <w:rPr>
          <w:spacing w:val="1"/>
        </w:rPr>
        <w:t xml:space="preserve"> </w:t>
      </w:r>
      <w:r>
        <w:rPr>
          <w:spacing w:val="-1"/>
        </w:rPr>
        <w:t>motion</w:t>
      </w:r>
      <w:r>
        <w:rPr>
          <w:spacing w:val="-9"/>
        </w:rPr>
        <w:t xml:space="preserve"> </w:t>
      </w:r>
      <w:r>
        <w:t>shall</w:t>
      </w:r>
      <w:r>
        <w:rPr>
          <w:spacing w:val="-14"/>
        </w:rPr>
        <w:t xml:space="preserve"> </w:t>
      </w:r>
      <w:r>
        <w:t>indicate</w:t>
      </w:r>
      <w:r>
        <w:rPr>
          <w:spacing w:val="-8"/>
        </w:rPr>
        <w:t xml:space="preserve"> </w:t>
      </w:r>
      <w:r>
        <w:t>the</w:t>
      </w:r>
      <w:r>
        <w:rPr>
          <w:spacing w:val="-12"/>
        </w:rPr>
        <w:t xml:space="preserve"> </w:t>
      </w:r>
      <w:r>
        <w:t>justification</w:t>
      </w:r>
      <w:r>
        <w:rPr>
          <w:spacing w:val="-11"/>
        </w:rPr>
        <w:t xml:space="preserve"> </w:t>
      </w:r>
      <w:r>
        <w:t>for</w:t>
      </w:r>
      <w:r>
        <w:rPr>
          <w:spacing w:val="-6"/>
        </w:rPr>
        <w:t xml:space="preserve"> </w:t>
      </w:r>
      <w:r>
        <w:t>appointing</w:t>
      </w:r>
      <w:r>
        <w:rPr>
          <w:spacing w:val="-9"/>
        </w:rPr>
        <w:t xml:space="preserve"> </w:t>
      </w:r>
      <w:r>
        <w:t>such</w:t>
      </w:r>
      <w:r>
        <w:rPr>
          <w:spacing w:val="-26"/>
        </w:rPr>
        <w:t xml:space="preserve"> </w:t>
      </w:r>
      <w:r>
        <w:t>person.</w:t>
      </w:r>
    </w:p>
    <w:p w14:paraId="0EF2D867" w14:textId="77777777" w:rsidR="0074428F" w:rsidRDefault="0074428F">
      <w:pPr>
        <w:pStyle w:val="BodyText"/>
        <w:spacing w:before="6"/>
        <w:rPr>
          <w:sz w:val="25"/>
        </w:rPr>
      </w:pPr>
    </w:p>
    <w:p w14:paraId="15649B32" w14:textId="77777777" w:rsidR="0074428F" w:rsidRDefault="00000000">
      <w:pPr>
        <w:pStyle w:val="Heading2"/>
        <w:numPr>
          <w:ilvl w:val="2"/>
          <w:numId w:val="10"/>
        </w:numPr>
        <w:tabs>
          <w:tab w:val="left" w:pos="874"/>
        </w:tabs>
        <w:ind w:left="873" w:hanging="241"/>
        <w:jc w:val="left"/>
      </w:pPr>
      <w:r>
        <w:t>Review</w:t>
      </w:r>
      <w:r>
        <w:rPr>
          <w:spacing w:val="2"/>
        </w:rPr>
        <w:t xml:space="preserve"> </w:t>
      </w:r>
      <w:r>
        <w:t>of</w:t>
      </w:r>
      <w:r>
        <w:rPr>
          <w:spacing w:val="-14"/>
        </w:rPr>
        <w:t xml:space="preserve"> </w:t>
      </w:r>
      <w:r>
        <w:t>performance</w:t>
      </w:r>
      <w:r>
        <w:rPr>
          <w:spacing w:val="4"/>
        </w:rPr>
        <w:t xml:space="preserve"> </w:t>
      </w:r>
      <w:r>
        <w:t>of</w:t>
      </w:r>
      <w:r>
        <w:rPr>
          <w:spacing w:val="-14"/>
        </w:rPr>
        <w:t xml:space="preserve"> </w:t>
      </w:r>
      <w:r>
        <w:t>Independent</w:t>
      </w:r>
      <w:r>
        <w:rPr>
          <w:spacing w:val="11"/>
        </w:rPr>
        <w:t xml:space="preserve"> </w:t>
      </w:r>
      <w:r>
        <w:t>Directors</w:t>
      </w:r>
    </w:p>
    <w:p w14:paraId="2B21E33D" w14:textId="33DAA7DA" w:rsidR="0074428F" w:rsidRDefault="00000000">
      <w:pPr>
        <w:pStyle w:val="ListParagraph"/>
        <w:numPr>
          <w:ilvl w:val="3"/>
          <w:numId w:val="10"/>
        </w:numPr>
        <w:tabs>
          <w:tab w:val="left" w:pos="1452"/>
        </w:tabs>
        <w:spacing w:line="259" w:lineRule="auto"/>
        <w:ind w:right="1182"/>
      </w:pPr>
      <w:r>
        <w:t>The Nomination committee and the board shall put in place a mechanism for the</w:t>
      </w:r>
      <w:r>
        <w:rPr>
          <w:spacing w:val="-59"/>
        </w:rPr>
        <w:t xml:space="preserve"> </w:t>
      </w:r>
      <w:r>
        <w:t xml:space="preserve">review of </w:t>
      </w:r>
      <w:r w:rsidR="00323577">
        <w:t>the performance</w:t>
      </w:r>
      <w:r>
        <w:t xml:space="preserve"> of each Independent Director and other non-Executive</w:t>
      </w:r>
      <w:r>
        <w:rPr>
          <w:spacing w:val="1"/>
        </w:rPr>
        <w:t xml:space="preserve"> </w:t>
      </w:r>
      <w:r>
        <w:t>Directors.</w:t>
      </w:r>
    </w:p>
    <w:p w14:paraId="4E176AE2" w14:textId="25B48BF2" w:rsidR="0074428F" w:rsidRDefault="00323577">
      <w:pPr>
        <w:pStyle w:val="ListParagraph"/>
        <w:numPr>
          <w:ilvl w:val="3"/>
          <w:numId w:val="10"/>
        </w:numPr>
        <w:tabs>
          <w:tab w:val="left" w:pos="1466"/>
        </w:tabs>
        <w:spacing w:line="242" w:lineRule="auto"/>
        <w:ind w:right="803"/>
      </w:pPr>
      <w:r>
        <w:t>A</w:t>
      </w:r>
      <w:r>
        <w:rPr>
          <w:spacing w:val="20"/>
        </w:rPr>
        <w:t xml:space="preserve"> </w:t>
      </w:r>
      <w:r>
        <w:t>review</w:t>
      </w:r>
      <w:r>
        <w:rPr>
          <w:spacing w:val="14"/>
        </w:rPr>
        <w:t xml:space="preserve"> </w:t>
      </w:r>
      <w:r>
        <w:t>of</w:t>
      </w:r>
      <w:r>
        <w:rPr>
          <w:spacing w:val="39"/>
        </w:rPr>
        <w:t xml:space="preserve"> </w:t>
      </w:r>
      <w:r>
        <w:t>performance shall</w:t>
      </w:r>
      <w:r>
        <w:rPr>
          <w:spacing w:val="-6"/>
        </w:rPr>
        <w:t xml:space="preserve"> </w:t>
      </w:r>
      <w:r>
        <w:t>be</w:t>
      </w:r>
      <w:r>
        <w:rPr>
          <w:spacing w:val="40"/>
        </w:rPr>
        <w:t xml:space="preserve"> </w:t>
      </w:r>
      <w:r>
        <w:t>undertaken</w:t>
      </w:r>
      <w:r>
        <w:rPr>
          <w:spacing w:val="-3"/>
        </w:rPr>
        <w:t xml:space="preserve"> </w:t>
      </w:r>
      <w:r>
        <w:t>once</w:t>
      </w:r>
      <w:r>
        <w:rPr>
          <w:spacing w:val="-1"/>
        </w:rPr>
        <w:t xml:space="preserve"> </w:t>
      </w:r>
      <w:r>
        <w:t>in</w:t>
      </w:r>
      <w:r>
        <w:rPr>
          <w:spacing w:val="40"/>
        </w:rPr>
        <w:t xml:space="preserve"> </w:t>
      </w:r>
      <w:r>
        <w:t>a</w:t>
      </w:r>
      <w:r>
        <w:rPr>
          <w:spacing w:val="21"/>
        </w:rPr>
        <w:t xml:space="preserve"> </w:t>
      </w:r>
      <w:r>
        <w:t>financial</w:t>
      </w:r>
      <w:r>
        <w:rPr>
          <w:spacing w:val="13"/>
        </w:rPr>
        <w:t xml:space="preserve"> </w:t>
      </w:r>
      <w:r>
        <w:t>year,</w:t>
      </w:r>
      <w:r>
        <w:rPr>
          <w:spacing w:val="20"/>
        </w:rPr>
        <w:t xml:space="preserve"> </w:t>
      </w:r>
      <w:r>
        <w:t>preferably</w:t>
      </w:r>
      <w:r>
        <w:rPr>
          <w:spacing w:val="-58"/>
        </w:rPr>
        <w:t xml:space="preserve"> </w:t>
      </w:r>
      <w:r>
        <w:t>before</w:t>
      </w:r>
      <w:r>
        <w:rPr>
          <w:spacing w:val="-12"/>
        </w:rPr>
        <w:t xml:space="preserve"> </w:t>
      </w:r>
      <w:r>
        <w:t>the</w:t>
      </w:r>
      <w:r>
        <w:rPr>
          <w:spacing w:val="-11"/>
        </w:rPr>
        <w:t xml:space="preserve"> </w:t>
      </w:r>
      <w:r>
        <w:t>next</w:t>
      </w:r>
      <w:r>
        <w:rPr>
          <w:spacing w:val="-10"/>
        </w:rPr>
        <w:t xml:space="preserve"> </w:t>
      </w:r>
      <w:r>
        <w:t>Annual</w:t>
      </w:r>
      <w:r>
        <w:rPr>
          <w:spacing w:val="-17"/>
        </w:rPr>
        <w:t xml:space="preserve"> </w:t>
      </w:r>
      <w:r>
        <w:t>General</w:t>
      </w:r>
      <w:r>
        <w:rPr>
          <w:spacing w:val="-17"/>
        </w:rPr>
        <w:t xml:space="preserve"> </w:t>
      </w:r>
      <w:r>
        <w:t>Meeting.</w:t>
      </w:r>
    </w:p>
    <w:p w14:paraId="736C4421" w14:textId="77777777" w:rsidR="0074428F" w:rsidRDefault="00000000">
      <w:pPr>
        <w:pStyle w:val="ListParagraph"/>
        <w:numPr>
          <w:ilvl w:val="3"/>
          <w:numId w:val="10"/>
        </w:numPr>
        <w:tabs>
          <w:tab w:val="left" w:pos="1452"/>
        </w:tabs>
        <w:spacing w:before="25" w:line="261" w:lineRule="auto"/>
        <w:ind w:right="902"/>
      </w:pPr>
      <w:r>
        <w:t>Based on the review of performance, the Nomination and Remuneration committee</w:t>
      </w:r>
      <w:r>
        <w:rPr>
          <w:spacing w:val="-59"/>
        </w:rPr>
        <w:t xml:space="preserve"> </w:t>
      </w:r>
      <w:r>
        <w:t>may</w:t>
      </w:r>
      <w:r>
        <w:rPr>
          <w:spacing w:val="7"/>
        </w:rPr>
        <w:t xml:space="preserve"> </w:t>
      </w:r>
      <w:r>
        <w:t>recommend</w:t>
      </w:r>
      <w:r>
        <w:rPr>
          <w:spacing w:val="-6"/>
        </w:rPr>
        <w:t xml:space="preserve"> </w:t>
      </w:r>
      <w:r>
        <w:t>for</w:t>
      </w:r>
      <w:r>
        <w:rPr>
          <w:spacing w:val="-4"/>
        </w:rPr>
        <w:t xml:space="preserve"> </w:t>
      </w:r>
      <w:r>
        <w:t>the</w:t>
      </w:r>
      <w:r>
        <w:rPr>
          <w:spacing w:val="-7"/>
        </w:rPr>
        <w:t xml:space="preserve"> </w:t>
      </w:r>
      <w:r>
        <w:t>continuance,</w:t>
      </w:r>
      <w:r>
        <w:rPr>
          <w:spacing w:val="-9"/>
        </w:rPr>
        <w:t xml:space="preserve"> </w:t>
      </w:r>
      <w:r>
        <w:t>re-</w:t>
      </w:r>
      <w:r>
        <w:rPr>
          <w:spacing w:val="-1"/>
        </w:rPr>
        <w:t xml:space="preserve"> </w:t>
      </w:r>
      <w:r>
        <w:t>appointment</w:t>
      </w:r>
      <w:r>
        <w:rPr>
          <w:spacing w:val="-6"/>
        </w:rPr>
        <w:t xml:space="preserve"> </w:t>
      </w:r>
      <w:r>
        <w:t>or</w:t>
      </w:r>
      <w:r>
        <w:rPr>
          <w:spacing w:val="-3"/>
        </w:rPr>
        <w:t xml:space="preserve"> </w:t>
      </w:r>
      <w:r>
        <w:t>removal</w:t>
      </w:r>
      <w:r>
        <w:rPr>
          <w:spacing w:val="-12"/>
        </w:rPr>
        <w:t xml:space="preserve"> </w:t>
      </w:r>
      <w:r>
        <w:t>of</w:t>
      </w:r>
      <w:r>
        <w:rPr>
          <w:spacing w:val="-6"/>
        </w:rPr>
        <w:t xml:space="preserve"> </w:t>
      </w:r>
      <w:r>
        <w:t>Directors.</w:t>
      </w:r>
    </w:p>
    <w:p w14:paraId="633C0E8A" w14:textId="77777777" w:rsidR="00C872F2" w:rsidRDefault="00C872F2" w:rsidP="00C872F2">
      <w:pPr>
        <w:tabs>
          <w:tab w:val="left" w:pos="1452"/>
        </w:tabs>
        <w:spacing w:before="25" w:line="261" w:lineRule="auto"/>
        <w:ind w:right="902"/>
      </w:pPr>
    </w:p>
    <w:p w14:paraId="32F22D97" w14:textId="77777777" w:rsidR="00C872F2" w:rsidRDefault="00C872F2" w:rsidP="00C872F2">
      <w:pPr>
        <w:tabs>
          <w:tab w:val="left" w:pos="1452"/>
        </w:tabs>
        <w:spacing w:before="25" w:line="261" w:lineRule="auto"/>
        <w:ind w:right="902"/>
      </w:pPr>
    </w:p>
    <w:p w14:paraId="768EBFE3" w14:textId="73A7CA5A" w:rsidR="00DA01E1" w:rsidRDefault="00DA01E1" w:rsidP="00C872F2">
      <w:pPr>
        <w:pStyle w:val="BodyText"/>
        <w:spacing w:before="1"/>
        <w:jc w:val="center"/>
        <w:rPr>
          <w:sz w:val="23"/>
        </w:rPr>
      </w:pP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sidR="00C872F2">
        <w:rPr>
          <w:sz w:val="23"/>
        </w:rPr>
        <w:t>7</w:t>
      </w:r>
    </w:p>
    <w:p w14:paraId="61CC3960" w14:textId="77777777" w:rsidR="0074428F" w:rsidRDefault="00000000">
      <w:pPr>
        <w:pStyle w:val="Heading2"/>
        <w:numPr>
          <w:ilvl w:val="2"/>
          <w:numId w:val="10"/>
        </w:numPr>
        <w:tabs>
          <w:tab w:val="left" w:pos="778"/>
        </w:tabs>
        <w:ind w:left="777" w:hanging="371"/>
        <w:jc w:val="left"/>
      </w:pPr>
      <w:r>
        <w:rPr>
          <w:spacing w:val="-1"/>
        </w:rPr>
        <w:lastRenderedPageBreak/>
        <w:t>Compensation</w:t>
      </w:r>
      <w:r>
        <w:rPr>
          <w:spacing w:val="-12"/>
        </w:rPr>
        <w:t xml:space="preserve"> </w:t>
      </w:r>
      <w:r>
        <w:t>of</w:t>
      </w:r>
      <w:r>
        <w:rPr>
          <w:spacing w:val="9"/>
        </w:rPr>
        <w:t xml:space="preserve"> </w:t>
      </w:r>
      <w:r>
        <w:t>Executive</w:t>
      </w:r>
      <w:r>
        <w:rPr>
          <w:spacing w:val="-14"/>
        </w:rPr>
        <w:t xml:space="preserve"> </w:t>
      </w:r>
      <w:r>
        <w:t>and</w:t>
      </w:r>
      <w:r>
        <w:rPr>
          <w:spacing w:val="11"/>
        </w:rPr>
        <w:t xml:space="preserve"> </w:t>
      </w:r>
      <w:r>
        <w:t>Non-Executive</w:t>
      </w:r>
      <w:r>
        <w:rPr>
          <w:spacing w:val="8"/>
        </w:rPr>
        <w:t xml:space="preserve"> </w:t>
      </w:r>
      <w:r>
        <w:t>Directors.</w:t>
      </w:r>
    </w:p>
    <w:p w14:paraId="59692BBC" w14:textId="27137082" w:rsidR="00DA01E1" w:rsidRPr="00A54679" w:rsidRDefault="00DA01E1" w:rsidP="0090639E">
      <w:pPr>
        <w:pStyle w:val="ListParagraph"/>
        <w:numPr>
          <w:ilvl w:val="3"/>
          <w:numId w:val="10"/>
        </w:numPr>
        <w:tabs>
          <w:tab w:val="left" w:pos="1452"/>
        </w:tabs>
        <w:ind w:left="1451" w:right="773" w:hanging="370"/>
        <w:rPr>
          <w:sz w:val="23"/>
        </w:rPr>
      </w:pPr>
      <w:r>
        <w:t>On</w:t>
      </w:r>
      <w:r w:rsidRPr="00A54679">
        <w:rPr>
          <w:spacing w:val="1"/>
        </w:rPr>
        <w:t xml:space="preserve"> </w:t>
      </w:r>
      <w:r>
        <w:t>the</w:t>
      </w:r>
      <w:r w:rsidRPr="00A54679">
        <w:rPr>
          <w:spacing w:val="1"/>
        </w:rPr>
        <w:t xml:space="preserve"> </w:t>
      </w:r>
      <w:r>
        <w:t>recommendation</w:t>
      </w:r>
      <w:r w:rsidRPr="00A54679">
        <w:rPr>
          <w:spacing w:val="1"/>
        </w:rPr>
        <w:t xml:space="preserve"> </w:t>
      </w:r>
      <w:r>
        <w:t>of</w:t>
      </w:r>
      <w:r w:rsidRPr="00A54679">
        <w:rPr>
          <w:spacing w:val="1"/>
        </w:rPr>
        <w:t xml:space="preserve"> </w:t>
      </w:r>
      <w:r>
        <w:t>the</w:t>
      </w:r>
      <w:r w:rsidRPr="00A54679">
        <w:rPr>
          <w:spacing w:val="1"/>
        </w:rPr>
        <w:t xml:space="preserve"> </w:t>
      </w:r>
      <w:r>
        <w:t>Nomination</w:t>
      </w:r>
      <w:r w:rsidRPr="00A54679">
        <w:rPr>
          <w:spacing w:val="1"/>
        </w:rPr>
        <w:t xml:space="preserve"> </w:t>
      </w:r>
      <w:r>
        <w:t>Committee,</w:t>
      </w:r>
      <w:r w:rsidRPr="00A54679">
        <w:rPr>
          <w:spacing w:val="1"/>
        </w:rPr>
        <w:t xml:space="preserve"> </w:t>
      </w:r>
      <w:r>
        <w:t>the</w:t>
      </w:r>
      <w:r w:rsidRPr="00A54679">
        <w:rPr>
          <w:spacing w:val="1"/>
        </w:rPr>
        <w:t xml:space="preserve"> </w:t>
      </w:r>
      <w:r>
        <w:t>board</w:t>
      </w:r>
      <w:r w:rsidRPr="00A54679">
        <w:rPr>
          <w:spacing w:val="1"/>
        </w:rPr>
        <w:t xml:space="preserve"> </w:t>
      </w:r>
      <w:r>
        <w:t>will</w:t>
      </w:r>
      <w:r w:rsidRPr="00A54679">
        <w:rPr>
          <w:spacing w:val="1"/>
        </w:rPr>
        <w:t xml:space="preserve"> </w:t>
      </w:r>
      <w:r>
        <w:t>fix</w:t>
      </w:r>
      <w:r w:rsidRPr="00A54679">
        <w:rPr>
          <w:spacing w:val="1"/>
        </w:rPr>
        <w:t xml:space="preserve"> </w:t>
      </w:r>
      <w:r>
        <w:t>the</w:t>
      </w:r>
      <w:r w:rsidRPr="00A54679">
        <w:rPr>
          <w:spacing w:val="1"/>
        </w:rPr>
        <w:t xml:space="preserve"> </w:t>
      </w:r>
      <w:r w:rsidRPr="00A54679">
        <w:rPr>
          <w:spacing w:val="-1"/>
        </w:rPr>
        <w:t>remuneration</w:t>
      </w:r>
      <w:r w:rsidRPr="00A54679">
        <w:rPr>
          <w:spacing w:val="-6"/>
        </w:rPr>
        <w:t xml:space="preserve"> </w:t>
      </w:r>
      <w:r w:rsidRPr="00A54679">
        <w:rPr>
          <w:spacing w:val="-1"/>
        </w:rPr>
        <w:t>of</w:t>
      </w:r>
      <w:r w:rsidRPr="00A54679">
        <w:rPr>
          <w:spacing w:val="-8"/>
        </w:rPr>
        <w:t xml:space="preserve"> </w:t>
      </w:r>
      <w:r w:rsidRPr="00A54679">
        <w:rPr>
          <w:spacing w:val="-1"/>
        </w:rPr>
        <w:t>Non-Executive</w:t>
      </w:r>
      <w:r w:rsidRPr="00A54679">
        <w:rPr>
          <w:spacing w:val="-6"/>
        </w:rPr>
        <w:t xml:space="preserve"> </w:t>
      </w:r>
      <w:r>
        <w:t>Directors</w:t>
      </w:r>
      <w:r w:rsidRPr="00A54679">
        <w:rPr>
          <w:spacing w:val="-10"/>
        </w:rPr>
        <w:t xml:space="preserve"> </w:t>
      </w:r>
      <w:r>
        <w:t>(including</w:t>
      </w:r>
      <w:r w:rsidRPr="00A54679">
        <w:rPr>
          <w:spacing w:val="-6"/>
        </w:rPr>
        <w:t xml:space="preserve"> </w:t>
      </w:r>
      <w:r>
        <w:t>Independent</w:t>
      </w:r>
      <w:r w:rsidRPr="00A54679">
        <w:rPr>
          <w:spacing w:val="-24"/>
        </w:rPr>
        <w:t xml:space="preserve"> </w:t>
      </w:r>
      <w:r>
        <w:t>Directors).</w:t>
      </w:r>
    </w:p>
    <w:p w14:paraId="32BFC01C" w14:textId="77777777" w:rsidR="00DA01E1" w:rsidRDefault="00DA01E1" w:rsidP="00A54679">
      <w:pPr>
        <w:pStyle w:val="BodyText"/>
        <w:ind w:left="1451" w:right="522"/>
        <w:jc w:val="both"/>
      </w:pPr>
      <w:r>
        <w:rPr>
          <w:spacing w:val="-1"/>
        </w:rPr>
        <w:t>The</w:t>
      </w:r>
      <w:r>
        <w:rPr>
          <w:spacing w:val="-9"/>
        </w:rPr>
        <w:t xml:space="preserve"> </w:t>
      </w:r>
      <w:r>
        <w:rPr>
          <w:spacing w:val="-1"/>
        </w:rPr>
        <w:t>approval</w:t>
      </w:r>
      <w:r>
        <w:rPr>
          <w:spacing w:val="-17"/>
        </w:rPr>
        <w:t xml:space="preserve"> </w:t>
      </w:r>
      <w:r>
        <w:rPr>
          <w:spacing w:val="-1"/>
        </w:rPr>
        <w:t>of</w:t>
      </w:r>
      <w:r>
        <w:rPr>
          <w:spacing w:val="-10"/>
        </w:rPr>
        <w:t xml:space="preserve"> </w:t>
      </w:r>
      <w:r>
        <w:rPr>
          <w:spacing w:val="-1"/>
        </w:rPr>
        <w:t>shareholders</w:t>
      </w:r>
      <w:r>
        <w:rPr>
          <w:spacing w:val="-13"/>
        </w:rPr>
        <w:t xml:space="preserve"> </w:t>
      </w:r>
      <w:r>
        <w:t>by</w:t>
      </w:r>
      <w:r>
        <w:rPr>
          <w:spacing w:val="-16"/>
        </w:rPr>
        <w:t xml:space="preserve"> </w:t>
      </w:r>
      <w:r>
        <w:t>special</w:t>
      </w:r>
      <w:r>
        <w:rPr>
          <w:spacing w:val="-17"/>
        </w:rPr>
        <w:t xml:space="preserve"> </w:t>
      </w:r>
      <w:r>
        <w:t>resolution</w:t>
      </w:r>
      <w:r>
        <w:rPr>
          <w:spacing w:val="-9"/>
        </w:rPr>
        <w:t xml:space="preserve"> </w:t>
      </w:r>
      <w:r>
        <w:t>shall</w:t>
      </w:r>
      <w:r>
        <w:rPr>
          <w:spacing w:val="-16"/>
        </w:rPr>
        <w:t xml:space="preserve"> </w:t>
      </w:r>
      <w:r>
        <w:t>be</w:t>
      </w:r>
      <w:r>
        <w:rPr>
          <w:spacing w:val="-9"/>
        </w:rPr>
        <w:t xml:space="preserve"> </w:t>
      </w:r>
      <w:r>
        <w:t>obtained</w:t>
      </w:r>
      <w:r>
        <w:rPr>
          <w:spacing w:val="-9"/>
        </w:rPr>
        <w:t xml:space="preserve"> </w:t>
      </w:r>
      <w:r>
        <w:t>every</w:t>
      </w:r>
      <w:r>
        <w:rPr>
          <w:spacing w:val="-14"/>
        </w:rPr>
        <w:t xml:space="preserve"> </w:t>
      </w:r>
      <w:r>
        <w:t>year,</w:t>
      </w:r>
      <w:r>
        <w:rPr>
          <w:spacing w:val="-34"/>
        </w:rPr>
        <w:t xml:space="preserve"> </w:t>
      </w:r>
      <w:r>
        <w:t>in</w:t>
      </w:r>
      <w:r>
        <w:rPr>
          <w:spacing w:val="-9"/>
        </w:rPr>
        <w:t xml:space="preserve"> </w:t>
      </w:r>
      <w:r>
        <w:t>which</w:t>
      </w:r>
      <w:r>
        <w:rPr>
          <w:spacing w:val="-58"/>
        </w:rPr>
        <w:t xml:space="preserve"> </w:t>
      </w:r>
      <w:r>
        <w:t>the annual remuneration payable to</w:t>
      </w:r>
      <w:r>
        <w:rPr>
          <w:spacing w:val="1"/>
        </w:rPr>
        <w:t xml:space="preserve"> </w:t>
      </w:r>
      <w:r>
        <w:t>a single Non-Executive</w:t>
      </w:r>
      <w:r>
        <w:rPr>
          <w:spacing w:val="1"/>
        </w:rPr>
        <w:t xml:space="preserve"> </w:t>
      </w:r>
      <w:r>
        <w:t>Director exceeds</w:t>
      </w:r>
      <w:r>
        <w:rPr>
          <w:spacing w:val="1"/>
        </w:rPr>
        <w:t xml:space="preserve"> </w:t>
      </w:r>
      <w:r>
        <w:t>fifty</w:t>
      </w:r>
      <w:r>
        <w:rPr>
          <w:spacing w:val="1"/>
        </w:rPr>
        <w:t xml:space="preserve"> </w:t>
      </w:r>
      <w:r>
        <w:t>percent of the total remuneration payable to all Non-Executive Directors, giving details</w:t>
      </w:r>
      <w:r>
        <w:rPr>
          <w:spacing w:val="1"/>
        </w:rPr>
        <w:t xml:space="preserve"> </w:t>
      </w:r>
      <w:r>
        <w:t>of</w:t>
      </w:r>
      <w:r>
        <w:rPr>
          <w:spacing w:val="-14"/>
        </w:rPr>
        <w:t xml:space="preserve"> </w:t>
      </w:r>
      <w:r>
        <w:t>the</w:t>
      </w:r>
      <w:r>
        <w:rPr>
          <w:spacing w:val="-12"/>
        </w:rPr>
        <w:t xml:space="preserve"> </w:t>
      </w:r>
      <w:r>
        <w:t>remuneration</w:t>
      </w:r>
      <w:r>
        <w:rPr>
          <w:spacing w:val="-11"/>
        </w:rPr>
        <w:t xml:space="preserve"> </w:t>
      </w:r>
      <w:r>
        <w:t>thereof.</w:t>
      </w:r>
    </w:p>
    <w:p w14:paraId="0139D2D5" w14:textId="77777777" w:rsidR="00DA01E1" w:rsidRDefault="00DA01E1" w:rsidP="00DA01E1">
      <w:pPr>
        <w:pStyle w:val="BodyText"/>
        <w:spacing w:before="8"/>
        <w:rPr>
          <w:sz w:val="25"/>
        </w:rPr>
      </w:pPr>
    </w:p>
    <w:p w14:paraId="2259F4FF" w14:textId="468AD686" w:rsidR="00DA01E1" w:rsidRDefault="00323577" w:rsidP="00DA01E1">
      <w:pPr>
        <w:pStyle w:val="ListParagraph"/>
        <w:numPr>
          <w:ilvl w:val="3"/>
          <w:numId w:val="10"/>
        </w:numPr>
        <w:tabs>
          <w:tab w:val="left" w:pos="1452"/>
        </w:tabs>
        <w:spacing w:line="249" w:lineRule="auto"/>
        <w:ind w:left="1451" w:right="754" w:hanging="370"/>
      </w:pPr>
      <w:r>
        <w:rPr>
          <w:spacing w:val="-1"/>
        </w:rPr>
        <w:t>Non</w:t>
      </w:r>
      <w:r w:rsidR="00DA01E1">
        <w:rPr>
          <w:spacing w:val="-1"/>
        </w:rPr>
        <w:t xml:space="preserve">-Executive Directors other </w:t>
      </w:r>
      <w:r w:rsidR="00DA01E1">
        <w:t>than nominee Directors shall be entitled for sitting</w:t>
      </w:r>
      <w:r w:rsidR="00DA01E1">
        <w:rPr>
          <w:spacing w:val="-59"/>
        </w:rPr>
        <w:t xml:space="preserve"> </w:t>
      </w:r>
      <w:r w:rsidR="00DA01E1">
        <w:rPr>
          <w:spacing w:val="-1"/>
        </w:rPr>
        <w:t>fees</w:t>
      </w:r>
      <w:r w:rsidR="00DA01E1">
        <w:rPr>
          <w:spacing w:val="-18"/>
        </w:rPr>
        <w:t xml:space="preserve"> </w:t>
      </w:r>
      <w:r w:rsidR="00DA01E1">
        <w:rPr>
          <w:spacing w:val="-1"/>
        </w:rPr>
        <w:t>for</w:t>
      </w:r>
      <w:r w:rsidR="00DA01E1">
        <w:rPr>
          <w:spacing w:val="13"/>
        </w:rPr>
        <w:t xml:space="preserve"> </w:t>
      </w:r>
      <w:r w:rsidR="00DA01E1">
        <w:rPr>
          <w:spacing w:val="-1"/>
        </w:rPr>
        <w:t>attending</w:t>
      </w:r>
      <w:r w:rsidR="00DA01E1">
        <w:rPr>
          <w:spacing w:val="-10"/>
        </w:rPr>
        <w:t xml:space="preserve"> </w:t>
      </w:r>
      <w:r w:rsidR="00DA01E1">
        <w:t>board/</w:t>
      </w:r>
      <w:r w:rsidR="00DA01E1">
        <w:rPr>
          <w:spacing w:val="-15"/>
        </w:rPr>
        <w:t xml:space="preserve"> </w:t>
      </w:r>
      <w:r w:rsidR="00DA01E1">
        <w:t>committee</w:t>
      </w:r>
      <w:r w:rsidR="00DA01E1">
        <w:rPr>
          <w:spacing w:val="-14"/>
        </w:rPr>
        <w:t xml:space="preserve"> </w:t>
      </w:r>
      <w:r w:rsidR="00DA01E1">
        <w:t>meetings</w:t>
      </w:r>
      <w:r w:rsidR="00DA01E1">
        <w:rPr>
          <w:spacing w:val="-15"/>
        </w:rPr>
        <w:t xml:space="preserve"> </w:t>
      </w:r>
      <w:r w:rsidR="00DA01E1">
        <w:t>at</w:t>
      </w:r>
      <w:r w:rsidR="00DA01E1">
        <w:rPr>
          <w:spacing w:val="-13"/>
        </w:rPr>
        <w:t xml:space="preserve"> </w:t>
      </w:r>
      <w:r w:rsidR="00DA01E1">
        <w:t>such</w:t>
      </w:r>
      <w:r w:rsidR="00DA01E1">
        <w:rPr>
          <w:spacing w:val="-10"/>
        </w:rPr>
        <w:t xml:space="preserve"> </w:t>
      </w:r>
      <w:r w:rsidR="00DA01E1">
        <w:t>rate</w:t>
      </w:r>
      <w:r w:rsidR="00DA01E1">
        <w:rPr>
          <w:spacing w:val="-10"/>
        </w:rPr>
        <w:t xml:space="preserve"> </w:t>
      </w:r>
      <w:r w:rsidR="00DA01E1">
        <w:t>as</w:t>
      </w:r>
      <w:r w:rsidR="00DA01E1">
        <w:rPr>
          <w:spacing w:val="-18"/>
        </w:rPr>
        <w:t xml:space="preserve"> </w:t>
      </w:r>
      <w:r w:rsidR="00DA01E1">
        <w:t>may</w:t>
      </w:r>
      <w:r w:rsidR="00DA01E1">
        <w:rPr>
          <w:spacing w:val="5"/>
        </w:rPr>
        <w:t xml:space="preserve"> </w:t>
      </w:r>
      <w:r w:rsidR="00DA01E1">
        <w:t>be</w:t>
      </w:r>
      <w:r w:rsidR="00DA01E1">
        <w:rPr>
          <w:spacing w:val="11"/>
        </w:rPr>
        <w:t xml:space="preserve"> </w:t>
      </w:r>
      <w:r w:rsidR="00DA01E1">
        <w:t>approved</w:t>
      </w:r>
      <w:r w:rsidR="00DA01E1">
        <w:rPr>
          <w:spacing w:val="-9"/>
        </w:rPr>
        <w:t xml:space="preserve"> </w:t>
      </w:r>
      <w:r w:rsidR="00DA01E1">
        <w:t>by</w:t>
      </w:r>
      <w:r w:rsidR="00DA01E1">
        <w:rPr>
          <w:spacing w:val="-17"/>
        </w:rPr>
        <w:t xml:space="preserve"> </w:t>
      </w:r>
      <w:r w:rsidR="00DA01E1">
        <w:t>the</w:t>
      </w:r>
      <w:r w:rsidR="00DA01E1">
        <w:rPr>
          <w:spacing w:val="-59"/>
        </w:rPr>
        <w:t xml:space="preserve"> </w:t>
      </w:r>
      <w:r w:rsidR="00DA01E1">
        <w:t>board</w:t>
      </w:r>
      <w:r w:rsidR="00DA01E1">
        <w:rPr>
          <w:spacing w:val="-11"/>
        </w:rPr>
        <w:t xml:space="preserve"> </w:t>
      </w:r>
      <w:r w:rsidR="00DA01E1">
        <w:t>from</w:t>
      </w:r>
      <w:r w:rsidR="00DA01E1">
        <w:rPr>
          <w:spacing w:val="-24"/>
        </w:rPr>
        <w:t xml:space="preserve"> </w:t>
      </w:r>
      <w:r w:rsidR="00DA01E1">
        <w:t>time</w:t>
      </w:r>
      <w:r w:rsidR="00DA01E1">
        <w:rPr>
          <w:spacing w:val="-12"/>
        </w:rPr>
        <w:t xml:space="preserve"> </w:t>
      </w:r>
      <w:r w:rsidR="00DA01E1">
        <w:t>to</w:t>
      </w:r>
      <w:r w:rsidR="00DA01E1">
        <w:rPr>
          <w:spacing w:val="-14"/>
        </w:rPr>
        <w:t xml:space="preserve"> </w:t>
      </w:r>
      <w:r w:rsidR="00DA01E1">
        <w:t>time.</w:t>
      </w:r>
    </w:p>
    <w:p w14:paraId="70189647" w14:textId="77777777" w:rsidR="00DA01E1" w:rsidRDefault="00DA01E1" w:rsidP="00DA01E1">
      <w:pPr>
        <w:pStyle w:val="BodyText"/>
        <w:spacing w:before="8"/>
        <w:rPr>
          <w:sz w:val="24"/>
        </w:rPr>
      </w:pPr>
    </w:p>
    <w:p w14:paraId="7A4A1D9C" w14:textId="77777777" w:rsidR="00DA01E1" w:rsidRDefault="00DA01E1" w:rsidP="00DA01E1">
      <w:pPr>
        <w:pStyle w:val="ListParagraph"/>
        <w:numPr>
          <w:ilvl w:val="3"/>
          <w:numId w:val="10"/>
        </w:numPr>
        <w:tabs>
          <w:tab w:val="left" w:pos="1452"/>
        </w:tabs>
        <w:spacing w:before="1" w:line="247" w:lineRule="auto"/>
        <w:ind w:left="1451" w:right="762" w:hanging="370"/>
      </w:pPr>
      <w:r>
        <w:t>In</w:t>
      </w:r>
      <w:r>
        <w:rPr>
          <w:spacing w:val="1"/>
        </w:rPr>
        <w:t xml:space="preserve"> </w:t>
      </w:r>
      <w:r>
        <w:t>addition to</w:t>
      </w:r>
      <w:r>
        <w:rPr>
          <w:spacing w:val="1"/>
        </w:rPr>
        <w:t xml:space="preserve"> </w:t>
      </w:r>
      <w:r>
        <w:t>the sitting</w:t>
      </w:r>
      <w:r>
        <w:rPr>
          <w:spacing w:val="1"/>
        </w:rPr>
        <w:t xml:space="preserve"> </w:t>
      </w:r>
      <w:r>
        <w:t>fees,</w:t>
      </w:r>
      <w:r>
        <w:rPr>
          <w:spacing w:val="1"/>
        </w:rPr>
        <w:t xml:space="preserve"> </w:t>
      </w:r>
      <w:r>
        <w:t>the</w:t>
      </w:r>
      <w:r>
        <w:rPr>
          <w:spacing w:val="1"/>
        </w:rPr>
        <w:t xml:space="preserve"> </w:t>
      </w:r>
      <w:r>
        <w:t>Company will</w:t>
      </w:r>
      <w:r>
        <w:rPr>
          <w:spacing w:val="1"/>
        </w:rPr>
        <w:t xml:space="preserve"> </w:t>
      </w:r>
      <w:r>
        <w:t>bear</w:t>
      </w:r>
      <w:r>
        <w:rPr>
          <w:spacing w:val="1"/>
        </w:rPr>
        <w:t xml:space="preserve"> </w:t>
      </w:r>
      <w:r>
        <w:t>or</w:t>
      </w:r>
      <w:r>
        <w:rPr>
          <w:spacing w:val="1"/>
        </w:rPr>
        <w:t xml:space="preserve"> </w:t>
      </w:r>
      <w:r>
        <w:t>reimburse</w:t>
      </w:r>
      <w:r>
        <w:rPr>
          <w:spacing w:val="1"/>
        </w:rPr>
        <w:t xml:space="preserve"> </w:t>
      </w:r>
      <w:r>
        <w:t>the</w:t>
      </w:r>
      <w:r>
        <w:rPr>
          <w:spacing w:val="1"/>
        </w:rPr>
        <w:t xml:space="preserve"> </w:t>
      </w:r>
      <w:r>
        <w:t>normal</w:t>
      </w:r>
      <w:r>
        <w:rPr>
          <w:spacing w:val="1"/>
        </w:rPr>
        <w:t xml:space="preserve"> </w:t>
      </w:r>
      <w:r>
        <w:t>travelling, boarding and lodging expenses of Directors incurred for the purpose of</w:t>
      </w:r>
      <w:r>
        <w:rPr>
          <w:spacing w:val="1"/>
        </w:rPr>
        <w:t xml:space="preserve"> </w:t>
      </w:r>
      <w:r>
        <w:t>attending board/ committee meetings or for attending any other duties on behalf of</w:t>
      </w:r>
      <w:r>
        <w:rPr>
          <w:spacing w:val="1"/>
        </w:rPr>
        <w:t xml:space="preserve"> </w:t>
      </w:r>
      <w:r>
        <w:t>the</w:t>
      </w:r>
      <w:r>
        <w:rPr>
          <w:spacing w:val="-13"/>
        </w:rPr>
        <w:t xml:space="preserve"> </w:t>
      </w:r>
      <w:r>
        <w:t>Company.</w:t>
      </w:r>
    </w:p>
    <w:p w14:paraId="085EDCFE" w14:textId="77777777" w:rsidR="00DA01E1" w:rsidRDefault="00DA01E1" w:rsidP="00DA01E1">
      <w:pPr>
        <w:pStyle w:val="BodyText"/>
        <w:spacing w:before="2"/>
        <w:rPr>
          <w:sz w:val="26"/>
        </w:rPr>
      </w:pPr>
    </w:p>
    <w:p w14:paraId="3A509E5E" w14:textId="17ADD8CE" w:rsidR="00DA01E1" w:rsidRDefault="00DA01E1" w:rsidP="00DA01E1">
      <w:pPr>
        <w:pStyle w:val="ListParagraph"/>
        <w:numPr>
          <w:ilvl w:val="3"/>
          <w:numId w:val="10"/>
        </w:numPr>
        <w:tabs>
          <w:tab w:val="left" w:pos="1452"/>
        </w:tabs>
        <w:spacing w:line="249" w:lineRule="auto"/>
        <w:ind w:left="1451" w:right="761" w:hanging="370"/>
      </w:pPr>
      <w:r>
        <w:rPr>
          <w:spacing w:val="-1"/>
        </w:rPr>
        <w:t>Subject</w:t>
      </w:r>
      <w:r>
        <w:rPr>
          <w:spacing w:val="-18"/>
        </w:rPr>
        <w:t xml:space="preserve"> </w:t>
      </w:r>
      <w:r>
        <w:rPr>
          <w:spacing w:val="-1"/>
        </w:rPr>
        <w:t>to</w:t>
      </w:r>
      <w:r>
        <w:rPr>
          <w:spacing w:val="6"/>
        </w:rPr>
        <w:t xml:space="preserve"> </w:t>
      </w:r>
      <w:r>
        <w:rPr>
          <w:spacing w:val="-1"/>
        </w:rPr>
        <w:t>the</w:t>
      </w:r>
      <w:r>
        <w:rPr>
          <w:spacing w:val="-14"/>
        </w:rPr>
        <w:t xml:space="preserve"> </w:t>
      </w:r>
      <w:r>
        <w:t>compliance</w:t>
      </w:r>
      <w:r>
        <w:rPr>
          <w:spacing w:val="-11"/>
        </w:rPr>
        <w:t xml:space="preserve"> </w:t>
      </w:r>
      <w:r>
        <w:t>with</w:t>
      </w:r>
      <w:r>
        <w:rPr>
          <w:spacing w:val="27"/>
        </w:rPr>
        <w:t xml:space="preserve"> </w:t>
      </w:r>
      <w:r>
        <w:t>the</w:t>
      </w:r>
      <w:r>
        <w:rPr>
          <w:spacing w:val="-14"/>
        </w:rPr>
        <w:t xml:space="preserve"> </w:t>
      </w:r>
      <w:r>
        <w:t>provisions</w:t>
      </w:r>
      <w:r>
        <w:rPr>
          <w:spacing w:val="-18"/>
        </w:rPr>
        <w:t xml:space="preserve"> </w:t>
      </w:r>
      <w:r>
        <w:t>of</w:t>
      </w:r>
      <w:r>
        <w:rPr>
          <w:spacing w:val="-15"/>
        </w:rPr>
        <w:t xml:space="preserve"> </w:t>
      </w:r>
      <w:r>
        <w:t>Companies</w:t>
      </w:r>
      <w:r>
        <w:rPr>
          <w:spacing w:val="-18"/>
        </w:rPr>
        <w:t xml:space="preserve"> </w:t>
      </w:r>
      <w:r>
        <w:t>Act,</w:t>
      </w:r>
      <w:r>
        <w:rPr>
          <w:spacing w:val="7"/>
        </w:rPr>
        <w:t xml:space="preserve"> </w:t>
      </w:r>
      <w:r>
        <w:t>2013,</w:t>
      </w:r>
      <w:r>
        <w:rPr>
          <w:spacing w:val="-15"/>
        </w:rPr>
        <w:t xml:space="preserve"> </w:t>
      </w:r>
      <w:r>
        <w:t>the</w:t>
      </w:r>
      <w:r>
        <w:rPr>
          <w:spacing w:val="-17"/>
        </w:rPr>
        <w:t xml:space="preserve"> </w:t>
      </w:r>
      <w:r>
        <w:t>board</w:t>
      </w:r>
      <w:r>
        <w:rPr>
          <w:spacing w:val="-14"/>
        </w:rPr>
        <w:t xml:space="preserve"> </w:t>
      </w:r>
      <w:r>
        <w:t>may</w:t>
      </w:r>
      <w:r>
        <w:rPr>
          <w:spacing w:val="-59"/>
        </w:rPr>
        <w:t xml:space="preserve"> </w:t>
      </w:r>
      <w:r>
        <w:t xml:space="preserve">on the recommendation of the Nomination committee after </w:t>
      </w:r>
      <w:r w:rsidR="00D92FF3">
        <w:t>considering</w:t>
      </w:r>
      <w:r>
        <w:t xml:space="preserve"> the</w:t>
      </w:r>
      <w:r>
        <w:rPr>
          <w:spacing w:val="1"/>
        </w:rPr>
        <w:t xml:space="preserve"> </w:t>
      </w:r>
      <w:r>
        <w:rPr>
          <w:spacing w:val="-1"/>
        </w:rPr>
        <w:t>profitability</w:t>
      </w:r>
      <w:r>
        <w:rPr>
          <w:spacing w:val="-5"/>
        </w:rPr>
        <w:t xml:space="preserve"> </w:t>
      </w:r>
      <w:r>
        <w:rPr>
          <w:spacing w:val="-1"/>
        </w:rPr>
        <w:t>of</w:t>
      </w:r>
      <w:r>
        <w:rPr>
          <w:spacing w:val="-3"/>
        </w:rPr>
        <w:t xml:space="preserve"> </w:t>
      </w:r>
      <w:r>
        <w:rPr>
          <w:spacing w:val="-1"/>
        </w:rPr>
        <w:t>the</w:t>
      </w:r>
      <w:r>
        <w:rPr>
          <w:spacing w:val="-2"/>
        </w:rPr>
        <w:t xml:space="preserve"> </w:t>
      </w:r>
      <w:r>
        <w:t>Company</w:t>
      </w:r>
      <w:r>
        <w:rPr>
          <w:spacing w:val="-6"/>
        </w:rPr>
        <w:t xml:space="preserve"> </w:t>
      </w:r>
      <w:r>
        <w:t>for</w:t>
      </w:r>
      <w:r>
        <w:rPr>
          <w:spacing w:val="-18"/>
        </w:rPr>
        <w:t xml:space="preserve"> </w:t>
      </w:r>
      <w:r>
        <w:t>each</w:t>
      </w:r>
      <w:r>
        <w:rPr>
          <w:spacing w:val="-4"/>
        </w:rPr>
        <w:t xml:space="preserve"> </w:t>
      </w:r>
      <w:r>
        <w:t>financial</w:t>
      </w:r>
      <w:r>
        <w:rPr>
          <w:spacing w:val="-10"/>
        </w:rPr>
        <w:t xml:space="preserve"> </w:t>
      </w:r>
      <w:r>
        <w:t>year approve</w:t>
      </w:r>
      <w:r>
        <w:rPr>
          <w:spacing w:val="-4"/>
        </w:rPr>
        <w:t xml:space="preserve"> </w:t>
      </w:r>
      <w:r>
        <w:t>the</w:t>
      </w:r>
      <w:r>
        <w:rPr>
          <w:spacing w:val="-4"/>
        </w:rPr>
        <w:t xml:space="preserve"> </w:t>
      </w:r>
      <w:r>
        <w:t>payment</w:t>
      </w:r>
      <w:r>
        <w:rPr>
          <w:spacing w:val="-3"/>
        </w:rPr>
        <w:t xml:space="preserve"> </w:t>
      </w:r>
      <w:r>
        <w:t>of</w:t>
      </w:r>
      <w:r>
        <w:rPr>
          <w:spacing w:val="-5"/>
        </w:rPr>
        <w:t xml:space="preserve"> </w:t>
      </w:r>
      <w:r>
        <w:t>an</w:t>
      </w:r>
      <w:r>
        <w:rPr>
          <w:spacing w:val="-2"/>
        </w:rPr>
        <w:t xml:space="preserve"> </w:t>
      </w:r>
      <w:r>
        <w:t>annual</w:t>
      </w:r>
      <w:r>
        <w:rPr>
          <w:spacing w:val="-58"/>
        </w:rPr>
        <w:t xml:space="preserve"> </w:t>
      </w:r>
      <w:r>
        <w:t>commission</w:t>
      </w:r>
      <w:r>
        <w:rPr>
          <w:spacing w:val="1"/>
        </w:rPr>
        <w:t xml:space="preserve"> </w:t>
      </w:r>
      <w:r>
        <w:t>payable</w:t>
      </w:r>
      <w:r>
        <w:rPr>
          <w:spacing w:val="1"/>
        </w:rPr>
        <w:t xml:space="preserve"> </w:t>
      </w:r>
      <w:r>
        <w:t>to</w:t>
      </w:r>
      <w:r>
        <w:rPr>
          <w:spacing w:val="1"/>
        </w:rPr>
        <w:t xml:space="preserve"> </w:t>
      </w:r>
      <w:r>
        <w:t>each</w:t>
      </w:r>
      <w:r>
        <w:rPr>
          <w:spacing w:val="1"/>
        </w:rPr>
        <w:t xml:space="preserve"> </w:t>
      </w:r>
      <w:r>
        <w:t>non-executive</w:t>
      </w:r>
      <w:r>
        <w:rPr>
          <w:spacing w:val="1"/>
        </w:rPr>
        <w:t xml:space="preserve"> </w:t>
      </w:r>
      <w:r>
        <w:t>(other</w:t>
      </w:r>
      <w:r>
        <w:rPr>
          <w:spacing w:val="1"/>
        </w:rPr>
        <w:t xml:space="preserve"> </w:t>
      </w:r>
      <w:r>
        <w:t>than</w:t>
      </w:r>
      <w:r>
        <w:rPr>
          <w:spacing w:val="1"/>
        </w:rPr>
        <w:t xml:space="preserve"> </w:t>
      </w:r>
      <w:r>
        <w:t>nominee</w:t>
      </w:r>
      <w:r>
        <w:rPr>
          <w:spacing w:val="1"/>
        </w:rPr>
        <w:t xml:space="preserve"> </w:t>
      </w:r>
      <w:r>
        <w:t>Directors)</w:t>
      </w:r>
      <w:r>
        <w:rPr>
          <w:spacing w:val="1"/>
        </w:rPr>
        <w:t xml:space="preserve"> </w:t>
      </w:r>
      <w:r>
        <w:t>/</w:t>
      </w:r>
      <w:r>
        <w:rPr>
          <w:spacing w:val="1"/>
        </w:rPr>
        <w:t xml:space="preserve"> </w:t>
      </w:r>
      <w:r>
        <w:t>Independent</w:t>
      </w:r>
      <w:r>
        <w:rPr>
          <w:spacing w:val="-9"/>
        </w:rPr>
        <w:t xml:space="preserve"> </w:t>
      </w:r>
      <w:r>
        <w:t>Directors</w:t>
      </w:r>
      <w:r>
        <w:rPr>
          <w:spacing w:val="-8"/>
        </w:rPr>
        <w:t xml:space="preserve"> </w:t>
      </w:r>
      <w:r>
        <w:t>of</w:t>
      </w:r>
      <w:r>
        <w:rPr>
          <w:spacing w:val="-9"/>
        </w:rPr>
        <w:t xml:space="preserve"> </w:t>
      </w:r>
      <w:r>
        <w:t>the</w:t>
      </w:r>
      <w:r>
        <w:rPr>
          <w:spacing w:val="-5"/>
        </w:rPr>
        <w:t xml:space="preserve"> </w:t>
      </w:r>
      <w:r>
        <w:t>Company</w:t>
      </w:r>
      <w:r>
        <w:rPr>
          <w:spacing w:val="-12"/>
        </w:rPr>
        <w:t xml:space="preserve"> </w:t>
      </w:r>
      <w:r>
        <w:t>for</w:t>
      </w:r>
      <w:r>
        <w:rPr>
          <w:spacing w:val="-3"/>
        </w:rPr>
        <w:t xml:space="preserve"> </w:t>
      </w:r>
      <w:r>
        <w:t>each</w:t>
      </w:r>
      <w:r>
        <w:rPr>
          <w:spacing w:val="-8"/>
        </w:rPr>
        <w:t xml:space="preserve"> </w:t>
      </w:r>
      <w:r>
        <w:t>financial</w:t>
      </w:r>
      <w:r>
        <w:rPr>
          <w:spacing w:val="-12"/>
        </w:rPr>
        <w:t xml:space="preserve"> </w:t>
      </w:r>
      <w:r>
        <w:t>year</w:t>
      </w:r>
      <w:r>
        <w:rPr>
          <w:spacing w:val="-1"/>
        </w:rPr>
        <w:t xml:space="preserve"> </w:t>
      </w:r>
      <w:r>
        <w:t>or</w:t>
      </w:r>
      <w:r>
        <w:rPr>
          <w:spacing w:val="-1"/>
        </w:rPr>
        <w:t xml:space="preserve"> </w:t>
      </w:r>
      <w:r>
        <w:t>part</w:t>
      </w:r>
      <w:r>
        <w:rPr>
          <w:spacing w:val="-9"/>
        </w:rPr>
        <w:t xml:space="preserve"> </w:t>
      </w:r>
      <w:r>
        <w:t>thereof.</w:t>
      </w:r>
    </w:p>
    <w:p w14:paraId="41D8486D" w14:textId="77777777" w:rsidR="00DA01E1" w:rsidRDefault="00DA01E1" w:rsidP="00DA01E1">
      <w:pPr>
        <w:pStyle w:val="BodyText"/>
        <w:rPr>
          <w:sz w:val="24"/>
        </w:rPr>
      </w:pPr>
    </w:p>
    <w:p w14:paraId="6125FB4E" w14:textId="77777777" w:rsidR="00DA01E1" w:rsidRDefault="00DA01E1" w:rsidP="00DA01E1">
      <w:pPr>
        <w:pStyle w:val="ListParagraph"/>
        <w:numPr>
          <w:ilvl w:val="3"/>
          <w:numId w:val="10"/>
        </w:numPr>
        <w:tabs>
          <w:tab w:val="left" w:pos="1452"/>
        </w:tabs>
        <w:spacing w:line="254" w:lineRule="auto"/>
        <w:ind w:left="1451" w:right="770" w:hanging="370"/>
      </w:pPr>
      <w:r>
        <w:t>Where a Director has left the Company before the completion of a financial year or</w:t>
      </w:r>
      <w:r>
        <w:rPr>
          <w:spacing w:val="1"/>
        </w:rPr>
        <w:t xml:space="preserve"> </w:t>
      </w:r>
      <w:r>
        <w:t>before approving the payment of commission by the board, the board may in its</w:t>
      </w:r>
      <w:r>
        <w:rPr>
          <w:spacing w:val="1"/>
        </w:rPr>
        <w:t xml:space="preserve"> </w:t>
      </w:r>
      <w:r>
        <w:t>absolute discretion sanction such amount as commission to such Director for his</w:t>
      </w:r>
      <w:r>
        <w:rPr>
          <w:spacing w:val="1"/>
        </w:rPr>
        <w:t xml:space="preserve"> </w:t>
      </w:r>
      <w:r>
        <w:rPr>
          <w:spacing w:val="-1"/>
        </w:rPr>
        <w:t>services</w:t>
      </w:r>
      <w:r>
        <w:rPr>
          <w:spacing w:val="-14"/>
        </w:rPr>
        <w:t xml:space="preserve"> </w:t>
      </w:r>
      <w:r>
        <w:rPr>
          <w:spacing w:val="-1"/>
        </w:rPr>
        <w:t>during</w:t>
      </w:r>
      <w:r>
        <w:rPr>
          <w:spacing w:val="-6"/>
        </w:rPr>
        <w:t xml:space="preserve"> </w:t>
      </w:r>
      <w:r>
        <w:t>the</w:t>
      </w:r>
      <w:r>
        <w:rPr>
          <w:spacing w:val="-9"/>
        </w:rPr>
        <w:t xml:space="preserve"> </w:t>
      </w:r>
      <w:r>
        <w:t>period</w:t>
      </w:r>
      <w:r>
        <w:rPr>
          <w:spacing w:val="-23"/>
        </w:rPr>
        <w:t xml:space="preserve"> </w:t>
      </w:r>
      <w:r>
        <w:t>for</w:t>
      </w:r>
      <w:r>
        <w:rPr>
          <w:spacing w:val="-6"/>
        </w:rPr>
        <w:t xml:space="preserve"> </w:t>
      </w:r>
      <w:r>
        <w:t>which</w:t>
      </w:r>
      <w:r>
        <w:rPr>
          <w:spacing w:val="-11"/>
        </w:rPr>
        <w:t xml:space="preserve"> </w:t>
      </w:r>
      <w:r>
        <w:t>the</w:t>
      </w:r>
      <w:r>
        <w:rPr>
          <w:spacing w:val="-12"/>
        </w:rPr>
        <w:t xml:space="preserve"> </w:t>
      </w:r>
      <w:r>
        <w:t>commission</w:t>
      </w:r>
      <w:r>
        <w:rPr>
          <w:spacing w:val="-9"/>
        </w:rPr>
        <w:t xml:space="preserve"> </w:t>
      </w:r>
      <w:r>
        <w:t>was</w:t>
      </w:r>
      <w:r>
        <w:rPr>
          <w:spacing w:val="3"/>
        </w:rPr>
        <w:t xml:space="preserve"> </w:t>
      </w:r>
      <w:r>
        <w:t>fixed.</w:t>
      </w:r>
    </w:p>
    <w:p w14:paraId="0926DCD8" w14:textId="77777777" w:rsidR="00DA01E1" w:rsidRDefault="00DA01E1" w:rsidP="00DA01E1">
      <w:pPr>
        <w:pStyle w:val="BodyText"/>
        <w:spacing w:before="8"/>
        <w:rPr>
          <w:sz w:val="24"/>
        </w:rPr>
      </w:pPr>
    </w:p>
    <w:p w14:paraId="0F1736E1" w14:textId="25A00E47" w:rsidR="005C26D6" w:rsidRDefault="00DA01E1" w:rsidP="00024E70">
      <w:pPr>
        <w:pStyle w:val="ListParagraph"/>
        <w:numPr>
          <w:ilvl w:val="3"/>
          <w:numId w:val="10"/>
        </w:numPr>
        <w:tabs>
          <w:tab w:val="left" w:pos="1452"/>
        </w:tabs>
        <w:spacing w:line="249" w:lineRule="auto"/>
        <w:ind w:left="1451" w:right="743" w:hanging="370"/>
      </w:pPr>
      <w:r>
        <w:t>Remuneration of executive Directors shall be fixed by the Board on the basis of</w:t>
      </w:r>
      <w:r>
        <w:rPr>
          <w:spacing w:val="1"/>
        </w:rPr>
        <w:t xml:space="preserve"> </w:t>
      </w:r>
      <w:r w:rsidR="00323577">
        <w:t>the recommendation</w:t>
      </w:r>
      <w:r>
        <w:t xml:space="preserve"> of the Nomination committee. The remuneration of the executive</w:t>
      </w:r>
      <w:r>
        <w:rPr>
          <w:spacing w:val="1"/>
        </w:rPr>
        <w:t xml:space="preserve"> </w:t>
      </w:r>
      <w:r>
        <w:t>Directors shall be a combination of fixed monthly salary in terms of their appointment</w:t>
      </w:r>
      <w:r>
        <w:rPr>
          <w:spacing w:val="-59"/>
        </w:rPr>
        <w:t xml:space="preserve"> </w:t>
      </w:r>
      <w:r>
        <w:t>as approved by the board/ shareholders, as required, and a performance based</w:t>
      </w:r>
      <w:r>
        <w:rPr>
          <w:spacing w:val="1"/>
        </w:rPr>
        <w:t xml:space="preserve"> </w:t>
      </w:r>
      <w:r>
        <w:t>annual commission</w:t>
      </w:r>
      <w:r w:rsidRPr="005C26D6">
        <w:rPr>
          <w:spacing w:val="1"/>
        </w:rPr>
        <w:t xml:space="preserve"> </w:t>
      </w:r>
      <w:r>
        <w:t>to be</w:t>
      </w:r>
      <w:r w:rsidRPr="005C26D6">
        <w:rPr>
          <w:spacing w:val="1"/>
        </w:rPr>
        <w:t xml:space="preserve"> </w:t>
      </w:r>
      <w:r>
        <w:t>decided by</w:t>
      </w:r>
      <w:r w:rsidRPr="005C26D6">
        <w:rPr>
          <w:spacing w:val="1"/>
        </w:rPr>
        <w:t xml:space="preserve"> </w:t>
      </w:r>
      <w:r>
        <w:t>the board</w:t>
      </w:r>
      <w:r w:rsidRPr="005C26D6">
        <w:rPr>
          <w:spacing w:val="1"/>
        </w:rPr>
        <w:t xml:space="preserve"> </w:t>
      </w:r>
      <w:r>
        <w:t>on the</w:t>
      </w:r>
      <w:r w:rsidRPr="005C26D6">
        <w:rPr>
          <w:spacing w:val="1"/>
        </w:rPr>
        <w:t xml:space="preserve"> </w:t>
      </w:r>
      <w:r>
        <w:t>recommendation of</w:t>
      </w:r>
      <w:r w:rsidRPr="005C26D6">
        <w:rPr>
          <w:spacing w:val="1"/>
        </w:rPr>
        <w:t xml:space="preserve"> </w:t>
      </w:r>
      <w:r>
        <w:t>the</w:t>
      </w:r>
      <w:r w:rsidRPr="005C26D6">
        <w:rPr>
          <w:spacing w:val="1"/>
        </w:rPr>
        <w:t xml:space="preserve"> </w:t>
      </w:r>
      <w:r>
        <w:t>Nomination</w:t>
      </w:r>
      <w:r w:rsidRPr="005C26D6">
        <w:rPr>
          <w:spacing w:val="-12"/>
        </w:rPr>
        <w:t xml:space="preserve"> </w:t>
      </w:r>
      <w:r>
        <w:t>committee.</w:t>
      </w:r>
    </w:p>
    <w:p w14:paraId="30720E2A" w14:textId="77777777" w:rsidR="00DA01E1" w:rsidRDefault="00DA01E1" w:rsidP="00DA01E1">
      <w:pPr>
        <w:pStyle w:val="BodyText"/>
        <w:spacing w:before="195" w:line="249" w:lineRule="auto"/>
        <w:ind w:left="1466" w:right="541"/>
        <w:jc w:val="both"/>
      </w:pPr>
      <w:r>
        <w:t>The</w:t>
      </w:r>
      <w:r>
        <w:rPr>
          <w:spacing w:val="1"/>
        </w:rPr>
        <w:t xml:space="preserve"> </w:t>
      </w:r>
      <w:r>
        <w:t>fees</w:t>
      </w:r>
      <w:r>
        <w:rPr>
          <w:spacing w:val="1"/>
        </w:rPr>
        <w:t xml:space="preserve"> </w:t>
      </w:r>
      <w:r>
        <w:t>or</w:t>
      </w:r>
      <w:r>
        <w:rPr>
          <w:spacing w:val="1"/>
        </w:rPr>
        <w:t xml:space="preserve"> </w:t>
      </w:r>
      <w:r>
        <w:t>compensation</w:t>
      </w:r>
      <w:r>
        <w:rPr>
          <w:spacing w:val="1"/>
        </w:rPr>
        <w:t xml:space="preserve"> </w:t>
      </w:r>
      <w:r>
        <w:t>payable</w:t>
      </w:r>
      <w:r>
        <w:rPr>
          <w:spacing w:val="1"/>
        </w:rPr>
        <w:t xml:space="preserve"> </w:t>
      </w:r>
      <w:r>
        <w:t>to</w:t>
      </w:r>
      <w:r>
        <w:rPr>
          <w:spacing w:val="1"/>
        </w:rPr>
        <w:t xml:space="preserve"> </w:t>
      </w:r>
      <w:r>
        <w:t>executive</w:t>
      </w:r>
      <w:r>
        <w:rPr>
          <w:spacing w:val="1"/>
        </w:rPr>
        <w:t xml:space="preserve"> </w:t>
      </w:r>
      <w:r>
        <w:t>Directors</w:t>
      </w:r>
      <w:r>
        <w:rPr>
          <w:spacing w:val="1"/>
        </w:rPr>
        <w:t xml:space="preserve"> </w:t>
      </w:r>
      <w:r>
        <w:t>who</w:t>
      </w:r>
      <w:r>
        <w:rPr>
          <w:spacing w:val="1"/>
        </w:rPr>
        <w:t xml:space="preserve"> </w:t>
      </w:r>
      <w:r>
        <w:t>are</w:t>
      </w:r>
      <w:r>
        <w:rPr>
          <w:spacing w:val="1"/>
        </w:rPr>
        <w:t xml:space="preserve"> </w:t>
      </w:r>
      <w:r>
        <w:t>promoters</w:t>
      </w:r>
      <w:r>
        <w:rPr>
          <w:spacing w:val="1"/>
        </w:rPr>
        <w:t xml:space="preserve"> </w:t>
      </w:r>
      <w:r>
        <w:t>or</w:t>
      </w:r>
      <w:r>
        <w:rPr>
          <w:spacing w:val="-59"/>
        </w:rPr>
        <w:t xml:space="preserve"> </w:t>
      </w:r>
      <w:r>
        <w:t>members</w:t>
      </w:r>
      <w:r>
        <w:rPr>
          <w:spacing w:val="61"/>
        </w:rPr>
        <w:t xml:space="preserve"> </w:t>
      </w:r>
      <w:r>
        <w:t>of the promoter group, shall be subject to the approval of the shareholders</w:t>
      </w:r>
      <w:r>
        <w:rPr>
          <w:spacing w:val="1"/>
        </w:rPr>
        <w:t xml:space="preserve"> </w:t>
      </w:r>
      <w:r>
        <w:t>by</w:t>
      </w:r>
      <w:r>
        <w:rPr>
          <w:spacing w:val="-12"/>
        </w:rPr>
        <w:t xml:space="preserve"> </w:t>
      </w:r>
      <w:r>
        <w:t>special</w:t>
      </w:r>
      <w:r>
        <w:rPr>
          <w:spacing w:val="-17"/>
        </w:rPr>
        <w:t xml:space="preserve"> </w:t>
      </w:r>
      <w:r>
        <w:t>resolution</w:t>
      </w:r>
      <w:r>
        <w:rPr>
          <w:spacing w:val="-11"/>
        </w:rPr>
        <w:t xml:space="preserve"> </w:t>
      </w:r>
      <w:r>
        <w:t>in</w:t>
      </w:r>
      <w:r>
        <w:rPr>
          <w:spacing w:val="-9"/>
        </w:rPr>
        <w:t xml:space="preserve"> </w:t>
      </w:r>
      <w:r>
        <w:t>general</w:t>
      </w:r>
      <w:r>
        <w:rPr>
          <w:spacing w:val="-17"/>
        </w:rPr>
        <w:t xml:space="preserve"> </w:t>
      </w:r>
      <w:r>
        <w:t>meeting,</w:t>
      </w:r>
      <w:r>
        <w:rPr>
          <w:spacing w:val="-26"/>
        </w:rPr>
        <w:t xml:space="preserve"> </w:t>
      </w:r>
      <w:r>
        <w:t>if-</w:t>
      </w:r>
    </w:p>
    <w:p w14:paraId="229621FF" w14:textId="77777777" w:rsidR="00DA01E1" w:rsidRDefault="00DA01E1" w:rsidP="00DA01E1">
      <w:pPr>
        <w:pStyle w:val="BodyText"/>
        <w:spacing w:before="2"/>
        <w:rPr>
          <w:sz w:val="26"/>
        </w:rPr>
      </w:pPr>
    </w:p>
    <w:p w14:paraId="74A30B13" w14:textId="77777777" w:rsidR="00DA01E1" w:rsidRDefault="00DA01E1" w:rsidP="00DA01E1">
      <w:pPr>
        <w:pStyle w:val="ListParagraph"/>
        <w:numPr>
          <w:ilvl w:val="0"/>
          <w:numId w:val="7"/>
        </w:numPr>
        <w:tabs>
          <w:tab w:val="left" w:pos="1452"/>
        </w:tabs>
        <w:ind w:right="781"/>
      </w:pPr>
      <w:r>
        <w:t>the annual remuneration payable to such executive Director exceeds rupees 5 crore</w:t>
      </w:r>
      <w:r>
        <w:rPr>
          <w:spacing w:val="-59"/>
        </w:rPr>
        <w:t xml:space="preserve"> </w:t>
      </w:r>
      <w:r>
        <w:t>or</w:t>
      </w:r>
      <w:r>
        <w:rPr>
          <w:spacing w:val="-2"/>
        </w:rPr>
        <w:t xml:space="preserve"> </w:t>
      </w:r>
      <w:r>
        <w:t>2</w:t>
      </w:r>
      <w:r>
        <w:rPr>
          <w:spacing w:val="7"/>
        </w:rPr>
        <w:t xml:space="preserve"> </w:t>
      </w:r>
      <w:r>
        <w:t>.5</w:t>
      </w:r>
      <w:r>
        <w:rPr>
          <w:spacing w:val="-7"/>
        </w:rPr>
        <w:t xml:space="preserve"> </w:t>
      </w:r>
      <w:r>
        <w:t>per</w:t>
      </w:r>
      <w:r>
        <w:rPr>
          <w:spacing w:val="-6"/>
        </w:rPr>
        <w:t xml:space="preserve"> </w:t>
      </w:r>
      <w:r>
        <w:t>cent</w:t>
      </w:r>
      <w:r>
        <w:rPr>
          <w:spacing w:val="-8"/>
        </w:rPr>
        <w:t xml:space="preserve"> </w:t>
      </w:r>
      <w:r>
        <w:t>of</w:t>
      </w:r>
      <w:r>
        <w:rPr>
          <w:spacing w:val="-9"/>
        </w:rPr>
        <w:t xml:space="preserve"> </w:t>
      </w:r>
      <w:r>
        <w:t>the</w:t>
      </w:r>
      <w:r>
        <w:rPr>
          <w:spacing w:val="-10"/>
        </w:rPr>
        <w:t xml:space="preserve"> </w:t>
      </w:r>
      <w:r>
        <w:t>net</w:t>
      </w:r>
      <w:r>
        <w:rPr>
          <w:spacing w:val="-8"/>
        </w:rPr>
        <w:t xml:space="preserve"> </w:t>
      </w:r>
      <w:r>
        <w:t>profits</w:t>
      </w:r>
      <w:r>
        <w:rPr>
          <w:spacing w:val="-10"/>
        </w:rPr>
        <w:t xml:space="preserve"> </w:t>
      </w:r>
      <w:r>
        <w:t>of</w:t>
      </w:r>
      <w:r>
        <w:rPr>
          <w:spacing w:val="-7"/>
        </w:rPr>
        <w:t xml:space="preserve"> </w:t>
      </w:r>
      <w:r>
        <w:t>the</w:t>
      </w:r>
      <w:r>
        <w:rPr>
          <w:spacing w:val="-8"/>
        </w:rPr>
        <w:t xml:space="preserve"> </w:t>
      </w:r>
      <w:r>
        <w:t>listed</w:t>
      </w:r>
      <w:r>
        <w:rPr>
          <w:spacing w:val="-7"/>
        </w:rPr>
        <w:t xml:space="preserve"> </w:t>
      </w:r>
      <w:r>
        <w:t>entity,</w:t>
      </w:r>
      <w:r>
        <w:rPr>
          <w:spacing w:val="-6"/>
        </w:rPr>
        <w:t xml:space="preserve"> </w:t>
      </w:r>
      <w:r>
        <w:t>whichever</w:t>
      </w:r>
      <w:r>
        <w:rPr>
          <w:spacing w:val="-3"/>
        </w:rPr>
        <w:t xml:space="preserve"> </w:t>
      </w:r>
      <w:r>
        <w:t>is</w:t>
      </w:r>
      <w:r>
        <w:rPr>
          <w:spacing w:val="-12"/>
        </w:rPr>
        <w:t xml:space="preserve"> </w:t>
      </w:r>
      <w:r>
        <w:t>higher;</w:t>
      </w:r>
      <w:r>
        <w:rPr>
          <w:spacing w:val="-7"/>
        </w:rPr>
        <w:t xml:space="preserve"> </w:t>
      </w:r>
      <w:r>
        <w:t>or</w:t>
      </w:r>
    </w:p>
    <w:p w14:paraId="2DECD722" w14:textId="77777777" w:rsidR="00DA01E1" w:rsidRDefault="00DA01E1" w:rsidP="00DA01E1">
      <w:pPr>
        <w:pStyle w:val="BodyText"/>
        <w:spacing w:before="8"/>
        <w:rPr>
          <w:sz w:val="25"/>
        </w:rPr>
      </w:pPr>
    </w:p>
    <w:p w14:paraId="345D183E" w14:textId="178F5998" w:rsidR="00DA01E1" w:rsidRPr="00024E70" w:rsidRDefault="00DA01E1" w:rsidP="00DA01E1">
      <w:pPr>
        <w:pStyle w:val="ListParagraph"/>
        <w:numPr>
          <w:ilvl w:val="0"/>
          <w:numId w:val="7"/>
        </w:numPr>
        <w:tabs>
          <w:tab w:val="left" w:pos="1452"/>
        </w:tabs>
        <w:spacing w:line="256" w:lineRule="auto"/>
        <w:ind w:right="777"/>
      </w:pPr>
      <w:r>
        <w:t>where there is more than one such Director, the aggregate annual remuneration to</w:t>
      </w:r>
      <w:r>
        <w:rPr>
          <w:spacing w:val="1"/>
        </w:rPr>
        <w:t xml:space="preserve"> </w:t>
      </w:r>
      <w:r>
        <w:t>such</w:t>
      </w:r>
      <w:r>
        <w:rPr>
          <w:spacing w:val="-8"/>
        </w:rPr>
        <w:t xml:space="preserve"> </w:t>
      </w:r>
      <w:r>
        <w:t>Directors</w:t>
      </w:r>
      <w:r>
        <w:rPr>
          <w:spacing w:val="-10"/>
        </w:rPr>
        <w:t xml:space="preserve"> </w:t>
      </w:r>
      <w:r>
        <w:t>exceeds</w:t>
      </w:r>
      <w:r>
        <w:rPr>
          <w:spacing w:val="-11"/>
        </w:rPr>
        <w:t xml:space="preserve"> </w:t>
      </w:r>
      <w:r>
        <w:t>5</w:t>
      </w:r>
      <w:r>
        <w:rPr>
          <w:spacing w:val="-10"/>
        </w:rPr>
        <w:t xml:space="preserve"> </w:t>
      </w:r>
      <w:r>
        <w:t>per</w:t>
      </w:r>
      <w:r>
        <w:rPr>
          <w:spacing w:val="-6"/>
        </w:rPr>
        <w:t xml:space="preserve"> </w:t>
      </w:r>
      <w:r>
        <w:t>cent</w:t>
      </w:r>
      <w:r>
        <w:rPr>
          <w:spacing w:val="-8"/>
        </w:rPr>
        <w:t xml:space="preserve"> </w:t>
      </w:r>
      <w:r>
        <w:t>of</w:t>
      </w:r>
      <w:r>
        <w:rPr>
          <w:spacing w:val="-8"/>
        </w:rPr>
        <w:t xml:space="preserve"> </w:t>
      </w:r>
      <w:r>
        <w:t>the</w:t>
      </w:r>
      <w:r>
        <w:rPr>
          <w:spacing w:val="-7"/>
        </w:rPr>
        <w:t xml:space="preserve"> </w:t>
      </w:r>
      <w:r>
        <w:t>net</w:t>
      </w:r>
      <w:r>
        <w:rPr>
          <w:spacing w:val="-8"/>
        </w:rPr>
        <w:t xml:space="preserve"> </w:t>
      </w:r>
      <w:r>
        <w:t>profits</w:t>
      </w:r>
      <w:r>
        <w:rPr>
          <w:spacing w:val="-12"/>
        </w:rPr>
        <w:t xml:space="preserve"> </w:t>
      </w:r>
      <w:r>
        <w:t>of</w:t>
      </w:r>
      <w:r>
        <w:rPr>
          <w:spacing w:val="-10"/>
        </w:rPr>
        <w:t xml:space="preserve"> </w:t>
      </w:r>
      <w:r>
        <w:t>the</w:t>
      </w:r>
      <w:r>
        <w:rPr>
          <w:spacing w:val="-7"/>
        </w:rPr>
        <w:t xml:space="preserve"> </w:t>
      </w:r>
      <w:r>
        <w:t>listed</w:t>
      </w:r>
      <w:r>
        <w:rPr>
          <w:spacing w:val="-10"/>
        </w:rPr>
        <w:t xml:space="preserve"> </w:t>
      </w:r>
      <w:r>
        <w:t>entity:</w:t>
      </w:r>
    </w:p>
    <w:p w14:paraId="6C485D7A" w14:textId="77777777" w:rsidR="00DA01E1" w:rsidRDefault="00DA01E1" w:rsidP="00DA01E1">
      <w:pPr>
        <w:pStyle w:val="BodyText"/>
        <w:spacing w:line="259" w:lineRule="auto"/>
        <w:ind w:left="1466" w:right="212" w:firstLine="31"/>
      </w:pPr>
      <w:r>
        <w:t>Provided</w:t>
      </w:r>
      <w:r>
        <w:rPr>
          <w:spacing w:val="-6"/>
        </w:rPr>
        <w:t xml:space="preserve"> </w:t>
      </w:r>
      <w:r>
        <w:t>that</w:t>
      </w:r>
      <w:r>
        <w:rPr>
          <w:spacing w:val="-9"/>
        </w:rPr>
        <w:t xml:space="preserve"> </w:t>
      </w:r>
      <w:r>
        <w:t>the</w:t>
      </w:r>
      <w:r>
        <w:rPr>
          <w:spacing w:val="-7"/>
        </w:rPr>
        <w:t xml:space="preserve"> </w:t>
      </w:r>
      <w:r>
        <w:t>approval</w:t>
      </w:r>
      <w:r>
        <w:rPr>
          <w:spacing w:val="-11"/>
        </w:rPr>
        <w:t xml:space="preserve"> </w:t>
      </w:r>
      <w:r>
        <w:t>of</w:t>
      </w:r>
      <w:r>
        <w:rPr>
          <w:spacing w:val="-7"/>
        </w:rPr>
        <w:t xml:space="preserve"> </w:t>
      </w:r>
      <w:r>
        <w:t>the</w:t>
      </w:r>
      <w:r>
        <w:rPr>
          <w:spacing w:val="-6"/>
        </w:rPr>
        <w:t xml:space="preserve"> </w:t>
      </w:r>
      <w:r>
        <w:t>shareholders</w:t>
      </w:r>
      <w:r>
        <w:rPr>
          <w:spacing w:val="-10"/>
        </w:rPr>
        <w:t xml:space="preserve"> </w:t>
      </w:r>
      <w:r>
        <w:t>under</w:t>
      </w:r>
      <w:r>
        <w:rPr>
          <w:spacing w:val="-2"/>
        </w:rPr>
        <w:t xml:space="preserve"> </w:t>
      </w:r>
      <w:r>
        <w:t>this</w:t>
      </w:r>
      <w:r>
        <w:rPr>
          <w:spacing w:val="-11"/>
        </w:rPr>
        <w:t xml:space="preserve"> </w:t>
      </w:r>
      <w:r>
        <w:t>provision</w:t>
      </w:r>
      <w:r>
        <w:rPr>
          <w:spacing w:val="-5"/>
        </w:rPr>
        <w:t xml:space="preserve"> </w:t>
      </w:r>
      <w:r>
        <w:t>shall</w:t>
      </w:r>
      <w:r>
        <w:rPr>
          <w:spacing w:val="-12"/>
        </w:rPr>
        <w:t xml:space="preserve"> </w:t>
      </w:r>
      <w:r>
        <w:t>be</w:t>
      </w:r>
      <w:r>
        <w:rPr>
          <w:spacing w:val="-5"/>
        </w:rPr>
        <w:t xml:space="preserve"> </w:t>
      </w:r>
      <w:r>
        <w:t>valid</w:t>
      </w:r>
      <w:r>
        <w:rPr>
          <w:spacing w:val="-6"/>
        </w:rPr>
        <w:t xml:space="preserve"> </w:t>
      </w:r>
      <w:r>
        <w:t>only</w:t>
      </w:r>
      <w:r>
        <w:rPr>
          <w:spacing w:val="-7"/>
        </w:rPr>
        <w:t xml:space="preserve"> </w:t>
      </w:r>
      <w:r>
        <w:t>till</w:t>
      </w:r>
      <w:r>
        <w:rPr>
          <w:spacing w:val="-58"/>
        </w:rPr>
        <w:t xml:space="preserve"> </w:t>
      </w:r>
      <w:r>
        <w:t>the</w:t>
      </w:r>
      <w:r>
        <w:rPr>
          <w:spacing w:val="-13"/>
        </w:rPr>
        <w:t xml:space="preserve"> </w:t>
      </w:r>
      <w:r>
        <w:t>expiry</w:t>
      </w:r>
      <w:r>
        <w:rPr>
          <w:spacing w:val="-13"/>
        </w:rPr>
        <w:t xml:space="preserve"> </w:t>
      </w:r>
      <w:r>
        <w:t>of</w:t>
      </w:r>
      <w:r>
        <w:rPr>
          <w:spacing w:val="4"/>
        </w:rPr>
        <w:t xml:space="preserve"> </w:t>
      </w:r>
      <w:r>
        <w:t>the</w:t>
      </w:r>
      <w:r>
        <w:rPr>
          <w:spacing w:val="-12"/>
        </w:rPr>
        <w:t xml:space="preserve"> </w:t>
      </w:r>
      <w:r>
        <w:t>term</w:t>
      </w:r>
      <w:r>
        <w:rPr>
          <w:spacing w:val="-22"/>
        </w:rPr>
        <w:t xml:space="preserve"> </w:t>
      </w:r>
      <w:r>
        <w:t>of</w:t>
      </w:r>
      <w:r>
        <w:rPr>
          <w:spacing w:val="-10"/>
        </w:rPr>
        <w:t xml:space="preserve"> </w:t>
      </w:r>
      <w:r>
        <w:t>such</w:t>
      </w:r>
      <w:r>
        <w:rPr>
          <w:spacing w:val="-10"/>
        </w:rPr>
        <w:t xml:space="preserve"> </w:t>
      </w:r>
      <w:r>
        <w:t>Director.</w:t>
      </w:r>
    </w:p>
    <w:p w14:paraId="2F36F1FB" w14:textId="77777777" w:rsidR="00DA01E1" w:rsidRDefault="00DA01E1" w:rsidP="00DA01E1">
      <w:pPr>
        <w:pStyle w:val="BodyText"/>
        <w:ind w:left="1466" w:right="711" w:hanging="15"/>
      </w:pPr>
      <w:r>
        <w:t>Explanation:</w:t>
      </w:r>
      <w:r>
        <w:rPr>
          <w:spacing w:val="20"/>
        </w:rPr>
        <w:t xml:space="preserve"> </w:t>
      </w:r>
      <w:r>
        <w:t>For</w:t>
      </w:r>
      <w:r>
        <w:rPr>
          <w:spacing w:val="20"/>
        </w:rPr>
        <w:t xml:space="preserve"> </w:t>
      </w:r>
      <w:r>
        <w:t>the</w:t>
      </w:r>
      <w:r>
        <w:rPr>
          <w:spacing w:val="16"/>
        </w:rPr>
        <w:t xml:space="preserve"> </w:t>
      </w:r>
      <w:r>
        <w:t>purposes</w:t>
      </w:r>
      <w:r>
        <w:rPr>
          <w:spacing w:val="-5"/>
        </w:rPr>
        <w:t xml:space="preserve"> </w:t>
      </w:r>
      <w:r>
        <w:t>of</w:t>
      </w:r>
      <w:r>
        <w:rPr>
          <w:spacing w:val="34"/>
        </w:rPr>
        <w:t xml:space="preserve"> </w:t>
      </w:r>
      <w:r>
        <w:t>this</w:t>
      </w:r>
      <w:r>
        <w:rPr>
          <w:spacing w:val="34"/>
        </w:rPr>
        <w:t xml:space="preserve"> </w:t>
      </w:r>
      <w:r>
        <w:t>clause,</w:t>
      </w:r>
      <w:r>
        <w:rPr>
          <w:spacing w:val="17"/>
        </w:rPr>
        <w:t xml:space="preserve"> </w:t>
      </w:r>
      <w:r>
        <w:t>net</w:t>
      </w:r>
      <w:r>
        <w:rPr>
          <w:spacing w:val="18"/>
        </w:rPr>
        <w:t xml:space="preserve"> </w:t>
      </w:r>
      <w:r>
        <w:t>profits</w:t>
      </w:r>
      <w:r>
        <w:rPr>
          <w:spacing w:val="14"/>
        </w:rPr>
        <w:t xml:space="preserve"> </w:t>
      </w:r>
      <w:r>
        <w:t>shall</w:t>
      </w:r>
      <w:r>
        <w:rPr>
          <w:spacing w:val="14"/>
        </w:rPr>
        <w:t xml:space="preserve"> </w:t>
      </w:r>
      <w:r>
        <w:t>be</w:t>
      </w:r>
      <w:r>
        <w:rPr>
          <w:spacing w:val="35"/>
        </w:rPr>
        <w:t xml:space="preserve"> </w:t>
      </w:r>
      <w:r>
        <w:t>calculated</w:t>
      </w:r>
      <w:r>
        <w:rPr>
          <w:spacing w:val="-1"/>
        </w:rPr>
        <w:t xml:space="preserve"> </w:t>
      </w:r>
      <w:r>
        <w:t>as</w:t>
      </w:r>
      <w:r>
        <w:rPr>
          <w:spacing w:val="33"/>
        </w:rPr>
        <w:t xml:space="preserve"> </w:t>
      </w:r>
      <w:r>
        <w:t>per</w:t>
      </w:r>
      <w:r>
        <w:rPr>
          <w:spacing w:val="-58"/>
        </w:rPr>
        <w:t xml:space="preserve"> </w:t>
      </w:r>
      <w:r>
        <w:t>section</w:t>
      </w:r>
      <w:r>
        <w:rPr>
          <w:spacing w:val="-13"/>
        </w:rPr>
        <w:t xml:space="preserve"> </w:t>
      </w:r>
      <w:r>
        <w:t>198</w:t>
      </w:r>
      <w:r>
        <w:rPr>
          <w:spacing w:val="-9"/>
        </w:rPr>
        <w:t xml:space="preserve"> </w:t>
      </w:r>
      <w:r>
        <w:t>of</w:t>
      </w:r>
      <w:r>
        <w:rPr>
          <w:spacing w:val="-13"/>
        </w:rPr>
        <w:t xml:space="preserve"> </w:t>
      </w:r>
      <w:r>
        <w:t>the</w:t>
      </w:r>
      <w:r>
        <w:rPr>
          <w:spacing w:val="-9"/>
        </w:rPr>
        <w:t xml:space="preserve"> </w:t>
      </w:r>
      <w:r>
        <w:t>Companies</w:t>
      </w:r>
      <w:r>
        <w:rPr>
          <w:spacing w:val="-11"/>
        </w:rPr>
        <w:t xml:space="preserve"> </w:t>
      </w:r>
      <w:r>
        <w:t>Act,</w:t>
      </w:r>
      <w:r>
        <w:rPr>
          <w:spacing w:val="-10"/>
        </w:rPr>
        <w:t xml:space="preserve"> </w:t>
      </w:r>
      <w:r>
        <w:t>2013</w:t>
      </w:r>
    </w:p>
    <w:p w14:paraId="160FCD2C" w14:textId="77777777" w:rsidR="00C872F2" w:rsidRDefault="00C872F2" w:rsidP="00DA01E1">
      <w:pPr>
        <w:pStyle w:val="BodyText"/>
        <w:ind w:left="1466" w:right="711" w:hanging="15"/>
      </w:pPr>
    </w:p>
    <w:p w14:paraId="3E70EFA0" w14:textId="070AE1E6" w:rsidR="00C872F2" w:rsidRDefault="00C872F2" w:rsidP="00C872F2">
      <w:pPr>
        <w:pStyle w:val="BodyText"/>
        <w:ind w:left="1466" w:right="711" w:hanging="15"/>
        <w:jc w:val="center"/>
      </w:pPr>
      <w:r>
        <w:t>8</w:t>
      </w:r>
    </w:p>
    <w:p w14:paraId="6734D8DB" w14:textId="14490A15" w:rsidR="00DA01E1" w:rsidRPr="00A54679" w:rsidRDefault="00DA01E1" w:rsidP="00EB240D">
      <w:pPr>
        <w:pStyle w:val="ListParagraph"/>
        <w:numPr>
          <w:ilvl w:val="3"/>
          <w:numId w:val="10"/>
        </w:numPr>
        <w:tabs>
          <w:tab w:val="left" w:pos="1452"/>
        </w:tabs>
        <w:spacing w:before="10" w:line="254" w:lineRule="auto"/>
        <w:ind w:right="36"/>
        <w:rPr>
          <w:sz w:val="24"/>
        </w:rPr>
      </w:pPr>
      <w:r>
        <w:lastRenderedPageBreak/>
        <w:t>The performance parameters to be applicable to the executive</w:t>
      </w:r>
      <w:r w:rsidR="00191854">
        <w:t xml:space="preserve"> </w:t>
      </w:r>
      <w:r>
        <w:t>Directors, the</w:t>
      </w:r>
      <w:r w:rsidRPr="00A54679">
        <w:rPr>
          <w:spacing w:val="1"/>
        </w:rPr>
        <w:t xml:space="preserve"> </w:t>
      </w:r>
      <w:r>
        <w:t>minimum</w:t>
      </w:r>
      <w:r w:rsidRPr="00A54679">
        <w:rPr>
          <w:spacing w:val="-2"/>
        </w:rPr>
        <w:t xml:space="preserve"> </w:t>
      </w:r>
      <w:r>
        <w:t>and</w:t>
      </w:r>
      <w:r w:rsidRPr="00A54679">
        <w:rPr>
          <w:spacing w:val="-3"/>
        </w:rPr>
        <w:t xml:space="preserve"> </w:t>
      </w:r>
      <w:r>
        <w:t>maximum</w:t>
      </w:r>
      <w:r w:rsidRPr="00A54679">
        <w:rPr>
          <w:spacing w:val="-4"/>
        </w:rPr>
        <w:t xml:space="preserve"> </w:t>
      </w:r>
      <w:r>
        <w:t>amount</w:t>
      </w:r>
      <w:r w:rsidRPr="00A54679">
        <w:rPr>
          <w:spacing w:val="-2"/>
        </w:rPr>
        <w:t xml:space="preserve"> </w:t>
      </w:r>
      <w:r>
        <w:t>of</w:t>
      </w:r>
      <w:r w:rsidRPr="00A54679">
        <w:rPr>
          <w:spacing w:val="-2"/>
        </w:rPr>
        <w:t xml:space="preserve"> </w:t>
      </w:r>
      <w:r>
        <w:t>commission</w:t>
      </w:r>
      <w:r w:rsidRPr="00A54679">
        <w:rPr>
          <w:spacing w:val="-1"/>
        </w:rPr>
        <w:t xml:space="preserve"> </w:t>
      </w:r>
      <w:r>
        <w:t>payable</w:t>
      </w:r>
      <w:r w:rsidRPr="00A54679">
        <w:rPr>
          <w:spacing w:val="-1"/>
        </w:rPr>
        <w:t xml:space="preserve"> </w:t>
      </w:r>
      <w:r>
        <w:t>in</w:t>
      </w:r>
      <w:r w:rsidRPr="00A54679">
        <w:rPr>
          <w:spacing w:val="-1"/>
        </w:rPr>
        <w:t xml:space="preserve"> </w:t>
      </w:r>
      <w:r>
        <w:t>line</w:t>
      </w:r>
      <w:r w:rsidRPr="00A54679">
        <w:rPr>
          <w:spacing w:val="-1"/>
        </w:rPr>
        <w:t xml:space="preserve"> </w:t>
      </w:r>
      <w:r>
        <w:t>with</w:t>
      </w:r>
      <w:r w:rsidRPr="00A54679">
        <w:rPr>
          <w:spacing w:val="-1"/>
        </w:rPr>
        <w:t xml:space="preserve"> </w:t>
      </w:r>
      <w:r>
        <w:t>the</w:t>
      </w:r>
      <w:r w:rsidRPr="00A54679">
        <w:rPr>
          <w:spacing w:val="-3"/>
        </w:rPr>
        <w:t xml:space="preserve"> </w:t>
      </w:r>
      <w:r>
        <w:t>achievement</w:t>
      </w:r>
      <w:r w:rsidRPr="00A54679">
        <w:rPr>
          <w:spacing w:val="-58"/>
        </w:rPr>
        <w:t xml:space="preserve"> </w:t>
      </w:r>
      <w:r w:rsidRPr="00A54679">
        <w:rPr>
          <w:spacing w:val="-1"/>
        </w:rPr>
        <w:t>of</w:t>
      </w:r>
      <w:r w:rsidRPr="00A54679">
        <w:rPr>
          <w:spacing w:val="1"/>
        </w:rPr>
        <w:t xml:space="preserve"> </w:t>
      </w:r>
      <w:r w:rsidRPr="00A54679">
        <w:rPr>
          <w:spacing w:val="-1"/>
        </w:rPr>
        <w:t>various</w:t>
      </w:r>
      <w:r w:rsidRPr="00A54679">
        <w:rPr>
          <w:spacing w:val="-22"/>
        </w:rPr>
        <w:t xml:space="preserve"> </w:t>
      </w:r>
      <w:r w:rsidRPr="00A54679">
        <w:rPr>
          <w:spacing w:val="-1"/>
        </w:rPr>
        <w:t>targets/</w:t>
      </w:r>
      <w:r w:rsidRPr="00A54679">
        <w:rPr>
          <w:spacing w:val="-17"/>
        </w:rPr>
        <w:t xml:space="preserve"> </w:t>
      </w:r>
      <w:r w:rsidRPr="00A54679">
        <w:rPr>
          <w:spacing w:val="-1"/>
        </w:rPr>
        <w:t>parameters</w:t>
      </w:r>
      <w:r w:rsidRPr="00A54679">
        <w:rPr>
          <w:spacing w:val="-22"/>
        </w:rPr>
        <w:t xml:space="preserve"> </w:t>
      </w:r>
      <w:r w:rsidRPr="00A54679">
        <w:rPr>
          <w:spacing w:val="-1"/>
        </w:rPr>
        <w:t>will</w:t>
      </w:r>
      <w:r w:rsidRPr="00A54679">
        <w:rPr>
          <w:spacing w:val="-24"/>
        </w:rPr>
        <w:t xml:space="preserve"> </w:t>
      </w:r>
      <w:r>
        <w:t>be</w:t>
      </w:r>
      <w:r w:rsidRPr="00A54679">
        <w:rPr>
          <w:spacing w:val="3"/>
        </w:rPr>
        <w:t xml:space="preserve"> </w:t>
      </w:r>
      <w:r>
        <w:t>decided</w:t>
      </w:r>
      <w:r w:rsidRPr="00A54679">
        <w:rPr>
          <w:spacing w:val="-16"/>
        </w:rPr>
        <w:t xml:space="preserve"> </w:t>
      </w:r>
      <w:r>
        <w:t>by</w:t>
      </w:r>
      <w:r w:rsidRPr="00A54679">
        <w:rPr>
          <w:spacing w:val="-22"/>
        </w:rPr>
        <w:t xml:space="preserve"> </w:t>
      </w:r>
      <w:r>
        <w:t>the</w:t>
      </w:r>
      <w:r w:rsidRPr="00A54679">
        <w:rPr>
          <w:spacing w:val="-16"/>
        </w:rPr>
        <w:t xml:space="preserve"> </w:t>
      </w:r>
      <w:r>
        <w:t>Nomination</w:t>
      </w:r>
      <w:r w:rsidRPr="00A54679">
        <w:rPr>
          <w:spacing w:val="1"/>
        </w:rPr>
        <w:t xml:space="preserve"> </w:t>
      </w:r>
      <w:r>
        <w:t>committee</w:t>
      </w:r>
      <w:r w:rsidRPr="00A54679">
        <w:rPr>
          <w:spacing w:val="-2"/>
        </w:rPr>
        <w:t xml:space="preserve"> </w:t>
      </w:r>
      <w:r>
        <w:t>from</w:t>
      </w:r>
      <w:r w:rsidRPr="00A54679">
        <w:rPr>
          <w:spacing w:val="-14"/>
        </w:rPr>
        <w:t xml:space="preserve"> </w:t>
      </w:r>
      <w:r>
        <w:t>time</w:t>
      </w:r>
      <w:r w:rsidRPr="00A54679">
        <w:rPr>
          <w:spacing w:val="-58"/>
        </w:rPr>
        <w:t xml:space="preserve"> </w:t>
      </w:r>
      <w:r>
        <w:t>to</w:t>
      </w:r>
      <w:r w:rsidRPr="00A54679">
        <w:rPr>
          <w:spacing w:val="-13"/>
        </w:rPr>
        <w:t xml:space="preserve"> </w:t>
      </w:r>
      <w:r>
        <w:t>time.</w:t>
      </w:r>
    </w:p>
    <w:p w14:paraId="717031A2" w14:textId="77777777" w:rsidR="00DA01E1" w:rsidRDefault="00DA01E1" w:rsidP="00DA01E1">
      <w:pPr>
        <w:pStyle w:val="Heading2"/>
        <w:numPr>
          <w:ilvl w:val="2"/>
          <w:numId w:val="10"/>
        </w:numPr>
        <w:tabs>
          <w:tab w:val="left" w:pos="778"/>
        </w:tabs>
        <w:ind w:left="777" w:hanging="371"/>
        <w:jc w:val="left"/>
      </w:pPr>
      <w:r>
        <w:rPr>
          <w:spacing w:val="-1"/>
        </w:rPr>
        <w:t>Succession</w:t>
      </w:r>
      <w:r>
        <w:rPr>
          <w:spacing w:val="-15"/>
        </w:rPr>
        <w:t xml:space="preserve"> </w:t>
      </w:r>
      <w:r>
        <w:rPr>
          <w:spacing w:val="-1"/>
        </w:rPr>
        <w:t>planning</w:t>
      </w:r>
      <w:r>
        <w:rPr>
          <w:spacing w:val="5"/>
        </w:rPr>
        <w:t xml:space="preserve"> </w:t>
      </w:r>
      <w:r>
        <w:t>for</w:t>
      </w:r>
      <w:r>
        <w:rPr>
          <w:spacing w:val="8"/>
        </w:rPr>
        <w:t xml:space="preserve"> </w:t>
      </w:r>
      <w:r>
        <w:t>appointment</w:t>
      </w:r>
      <w:r>
        <w:rPr>
          <w:spacing w:val="5"/>
        </w:rPr>
        <w:t xml:space="preserve"> </w:t>
      </w:r>
      <w:r>
        <w:t>to</w:t>
      </w:r>
      <w:r>
        <w:rPr>
          <w:spacing w:val="5"/>
        </w:rPr>
        <w:t xml:space="preserve"> </w:t>
      </w:r>
      <w:r>
        <w:t>board</w:t>
      </w:r>
      <w:r>
        <w:rPr>
          <w:spacing w:val="8"/>
        </w:rPr>
        <w:t xml:space="preserve"> </w:t>
      </w:r>
      <w:r>
        <w:t>and</w:t>
      </w:r>
      <w:r>
        <w:rPr>
          <w:spacing w:val="-14"/>
        </w:rPr>
        <w:t xml:space="preserve"> </w:t>
      </w:r>
      <w:r>
        <w:t>senior</w:t>
      </w:r>
      <w:r>
        <w:rPr>
          <w:spacing w:val="-14"/>
        </w:rPr>
        <w:t xml:space="preserve"> </w:t>
      </w:r>
      <w:r>
        <w:t>management</w:t>
      </w:r>
      <w:r>
        <w:rPr>
          <w:spacing w:val="7"/>
        </w:rPr>
        <w:t xml:space="preserve"> </w:t>
      </w:r>
      <w:r>
        <w:t>positions.</w:t>
      </w:r>
    </w:p>
    <w:p w14:paraId="705F3D2F" w14:textId="77777777" w:rsidR="00DA01E1" w:rsidRDefault="00DA01E1" w:rsidP="00DA01E1">
      <w:pPr>
        <w:pStyle w:val="ListParagraph"/>
        <w:numPr>
          <w:ilvl w:val="3"/>
          <w:numId w:val="10"/>
        </w:numPr>
        <w:tabs>
          <w:tab w:val="left" w:pos="1452"/>
        </w:tabs>
        <w:spacing w:line="259" w:lineRule="auto"/>
        <w:ind w:left="1451" w:right="765" w:hanging="370"/>
      </w:pPr>
      <w:r>
        <w:t>The board may identify suitable persons to be appointed to the board positions for</w:t>
      </w:r>
      <w:r>
        <w:rPr>
          <w:spacing w:val="1"/>
        </w:rPr>
        <w:t xml:space="preserve"> </w:t>
      </w:r>
      <w:r>
        <w:t>filling</w:t>
      </w:r>
      <w:r>
        <w:rPr>
          <w:spacing w:val="-12"/>
        </w:rPr>
        <w:t xml:space="preserve"> </w:t>
      </w:r>
      <w:r>
        <w:t>up</w:t>
      </w:r>
      <w:r>
        <w:rPr>
          <w:spacing w:val="-12"/>
        </w:rPr>
        <w:t xml:space="preserve"> </w:t>
      </w:r>
      <w:r>
        <w:t>vacancies.</w:t>
      </w:r>
    </w:p>
    <w:p w14:paraId="10BB2332" w14:textId="148CCFF1" w:rsidR="00DA01E1" w:rsidRDefault="00DA01E1" w:rsidP="00DA01E1">
      <w:pPr>
        <w:pStyle w:val="ListParagraph"/>
        <w:numPr>
          <w:ilvl w:val="3"/>
          <w:numId w:val="10"/>
        </w:numPr>
        <w:tabs>
          <w:tab w:val="left" w:pos="1452"/>
        </w:tabs>
        <w:spacing w:before="27" w:line="254" w:lineRule="auto"/>
        <w:ind w:left="1451" w:right="757" w:hanging="370"/>
      </w:pPr>
      <w:r>
        <w:t>The vacancies caused by the exit of an Independent Director may be filled by the</w:t>
      </w:r>
      <w:r>
        <w:rPr>
          <w:spacing w:val="1"/>
        </w:rPr>
        <w:t xml:space="preserve"> </w:t>
      </w:r>
      <w:r>
        <w:t>appointment of an Independent Director. However, if the vacancy does not affect the</w:t>
      </w:r>
      <w:r>
        <w:rPr>
          <w:spacing w:val="-59"/>
        </w:rPr>
        <w:t xml:space="preserve"> </w:t>
      </w:r>
      <w:r>
        <w:t>strength</w:t>
      </w:r>
      <w:r>
        <w:rPr>
          <w:spacing w:val="-11"/>
        </w:rPr>
        <w:t xml:space="preserve"> </w:t>
      </w:r>
      <w:r>
        <w:t>of</w:t>
      </w:r>
      <w:r>
        <w:rPr>
          <w:spacing w:val="-11"/>
        </w:rPr>
        <w:t xml:space="preserve"> </w:t>
      </w:r>
      <w:r w:rsidR="00323577">
        <w:t>the minimum</w:t>
      </w:r>
      <w:r>
        <w:rPr>
          <w:spacing w:val="-13"/>
        </w:rPr>
        <w:t xml:space="preserve"> </w:t>
      </w:r>
      <w:r>
        <w:t>required</w:t>
      </w:r>
      <w:r>
        <w:rPr>
          <w:spacing w:val="-11"/>
        </w:rPr>
        <w:t xml:space="preserve"> </w:t>
      </w:r>
      <w:r>
        <w:t>Independent</w:t>
      </w:r>
      <w:r>
        <w:rPr>
          <w:spacing w:val="-9"/>
        </w:rPr>
        <w:t xml:space="preserve"> </w:t>
      </w:r>
      <w:r>
        <w:t>Directors,</w:t>
      </w:r>
      <w:r>
        <w:rPr>
          <w:spacing w:val="-12"/>
        </w:rPr>
        <w:t xml:space="preserve"> </w:t>
      </w:r>
      <w:r>
        <w:t>the</w:t>
      </w:r>
      <w:r>
        <w:rPr>
          <w:spacing w:val="-13"/>
        </w:rPr>
        <w:t xml:space="preserve"> </w:t>
      </w:r>
      <w:r>
        <w:t>board</w:t>
      </w:r>
      <w:r>
        <w:rPr>
          <w:spacing w:val="-14"/>
        </w:rPr>
        <w:t xml:space="preserve"> </w:t>
      </w:r>
      <w:r>
        <w:t>may</w:t>
      </w:r>
      <w:r>
        <w:rPr>
          <w:spacing w:val="-11"/>
        </w:rPr>
        <w:t xml:space="preserve"> </w:t>
      </w:r>
      <w:r>
        <w:t>or</w:t>
      </w:r>
      <w:r>
        <w:rPr>
          <w:spacing w:val="-12"/>
        </w:rPr>
        <w:t xml:space="preserve"> </w:t>
      </w:r>
      <w:r>
        <w:t>may</w:t>
      </w:r>
      <w:r>
        <w:rPr>
          <w:spacing w:val="-11"/>
        </w:rPr>
        <w:t xml:space="preserve"> </w:t>
      </w:r>
      <w:r>
        <w:t>not</w:t>
      </w:r>
      <w:r>
        <w:rPr>
          <w:spacing w:val="-11"/>
        </w:rPr>
        <w:t xml:space="preserve"> </w:t>
      </w:r>
      <w:r>
        <w:t>fill</w:t>
      </w:r>
      <w:r>
        <w:rPr>
          <w:spacing w:val="-11"/>
        </w:rPr>
        <w:t xml:space="preserve"> </w:t>
      </w:r>
      <w:r>
        <w:t>the</w:t>
      </w:r>
      <w:r>
        <w:rPr>
          <w:spacing w:val="-59"/>
        </w:rPr>
        <w:t xml:space="preserve"> </w:t>
      </w:r>
      <w:r>
        <w:t>vacancy</w:t>
      </w:r>
      <w:r>
        <w:rPr>
          <w:spacing w:val="-15"/>
        </w:rPr>
        <w:t xml:space="preserve"> </w:t>
      </w:r>
      <w:r>
        <w:t>as</w:t>
      </w:r>
      <w:r>
        <w:rPr>
          <w:spacing w:val="-13"/>
        </w:rPr>
        <w:t xml:space="preserve"> </w:t>
      </w:r>
      <w:r>
        <w:t>it</w:t>
      </w:r>
      <w:r>
        <w:rPr>
          <w:spacing w:val="-13"/>
        </w:rPr>
        <w:t xml:space="preserve"> </w:t>
      </w:r>
      <w:r>
        <w:t>may</w:t>
      </w:r>
      <w:r>
        <w:rPr>
          <w:spacing w:val="1"/>
        </w:rPr>
        <w:t xml:space="preserve"> </w:t>
      </w:r>
      <w:r>
        <w:t>deem</w:t>
      </w:r>
      <w:r>
        <w:rPr>
          <w:spacing w:val="-22"/>
        </w:rPr>
        <w:t xml:space="preserve"> </w:t>
      </w:r>
      <w:r>
        <w:t>fit.</w:t>
      </w:r>
    </w:p>
    <w:p w14:paraId="7641F706" w14:textId="77777777" w:rsidR="00DA01E1" w:rsidRDefault="00DA01E1" w:rsidP="00DA01E1">
      <w:pPr>
        <w:pStyle w:val="ListParagraph"/>
        <w:numPr>
          <w:ilvl w:val="3"/>
          <w:numId w:val="10"/>
        </w:numPr>
        <w:tabs>
          <w:tab w:val="left" w:pos="1452"/>
        </w:tabs>
        <w:spacing w:line="249" w:lineRule="auto"/>
        <w:ind w:left="1451" w:right="780" w:hanging="370"/>
      </w:pPr>
      <w:r>
        <w:t>Suitable candidates may be identified by the Directors from reputable references or</w:t>
      </w:r>
      <w:r>
        <w:rPr>
          <w:spacing w:val="1"/>
        </w:rPr>
        <w:t xml:space="preserve"> </w:t>
      </w:r>
      <w:r>
        <w:t>from</w:t>
      </w:r>
      <w:r>
        <w:rPr>
          <w:spacing w:val="1"/>
        </w:rPr>
        <w:t xml:space="preserve"> </w:t>
      </w:r>
      <w:r>
        <w:t>data</w:t>
      </w:r>
      <w:r>
        <w:rPr>
          <w:spacing w:val="1"/>
        </w:rPr>
        <w:t xml:space="preserve"> </w:t>
      </w:r>
      <w:r>
        <w:t>banks</w:t>
      </w:r>
      <w:r>
        <w:rPr>
          <w:spacing w:val="1"/>
        </w:rPr>
        <w:t xml:space="preserve"> </w:t>
      </w:r>
      <w:r>
        <w:t>maintained</w:t>
      </w:r>
      <w:r>
        <w:rPr>
          <w:spacing w:val="1"/>
        </w:rPr>
        <w:t xml:space="preserve"> </w:t>
      </w:r>
      <w:r>
        <w:t>by</w:t>
      </w:r>
      <w:r>
        <w:rPr>
          <w:spacing w:val="1"/>
        </w:rPr>
        <w:t xml:space="preserve"> </w:t>
      </w:r>
      <w:r>
        <w:t>industry</w:t>
      </w:r>
      <w:r>
        <w:rPr>
          <w:spacing w:val="1"/>
        </w:rPr>
        <w:t xml:space="preserve"> </w:t>
      </w:r>
      <w:r>
        <w:t>associations,</w:t>
      </w:r>
      <w:r>
        <w:rPr>
          <w:spacing w:val="1"/>
        </w:rPr>
        <w:t xml:space="preserve"> </w:t>
      </w:r>
      <w:r>
        <w:t>professional</w:t>
      </w:r>
      <w:r>
        <w:rPr>
          <w:spacing w:val="1"/>
        </w:rPr>
        <w:t xml:space="preserve"> </w:t>
      </w:r>
      <w:r>
        <w:t>bodies</w:t>
      </w:r>
      <w:r>
        <w:rPr>
          <w:spacing w:val="1"/>
        </w:rPr>
        <w:t xml:space="preserve"> </w:t>
      </w:r>
      <w:r>
        <w:t>or</w:t>
      </w:r>
      <w:r>
        <w:rPr>
          <w:spacing w:val="1"/>
        </w:rPr>
        <w:t xml:space="preserve"> </w:t>
      </w:r>
      <w:r>
        <w:t>nongovernmental</w:t>
      </w:r>
      <w:r>
        <w:rPr>
          <w:spacing w:val="-13"/>
        </w:rPr>
        <w:t xml:space="preserve"> </w:t>
      </w:r>
      <w:r>
        <w:t>organizations</w:t>
      </w:r>
      <w:r>
        <w:rPr>
          <w:spacing w:val="-8"/>
        </w:rPr>
        <w:t xml:space="preserve"> </w:t>
      </w:r>
      <w:r>
        <w:t>or</w:t>
      </w:r>
      <w:r>
        <w:rPr>
          <w:spacing w:val="-4"/>
        </w:rPr>
        <w:t xml:space="preserve"> </w:t>
      </w:r>
      <w:r>
        <w:t>by</w:t>
      </w:r>
      <w:r>
        <w:rPr>
          <w:spacing w:val="-9"/>
        </w:rPr>
        <w:t xml:space="preserve"> </w:t>
      </w:r>
      <w:r>
        <w:t>inviting</w:t>
      </w:r>
      <w:r>
        <w:rPr>
          <w:spacing w:val="-5"/>
        </w:rPr>
        <w:t xml:space="preserve"> </w:t>
      </w:r>
      <w:r>
        <w:t>applications</w:t>
      </w:r>
      <w:r>
        <w:rPr>
          <w:spacing w:val="-10"/>
        </w:rPr>
        <w:t xml:space="preserve"> </w:t>
      </w:r>
      <w:r>
        <w:t>through</w:t>
      </w:r>
      <w:r>
        <w:rPr>
          <w:spacing w:val="-7"/>
        </w:rPr>
        <w:t xml:space="preserve"> </w:t>
      </w:r>
      <w:r>
        <w:t>any</w:t>
      </w:r>
      <w:r>
        <w:rPr>
          <w:spacing w:val="-10"/>
        </w:rPr>
        <w:t xml:space="preserve"> </w:t>
      </w:r>
      <w:r>
        <w:t>media.</w:t>
      </w:r>
    </w:p>
    <w:p w14:paraId="5BAE946B" w14:textId="2B05AE08" w:rsidR="00DA01E1" w:rsidRPr="00C872F2" w:rsidRDefault="00DA01E1" w:rsidP="00DA01E1">
      <w:pPr>
        <w:pStyle w:val="ListParagraph"/>
        <w:numPr>
          <w:ilvl w:val="3"/>
          <w:numId w:val="10"/>
        </w:numPr>
        <w:tabs>
          <w:tab w:val="left" w:pos="1452"/>
        </w:tabs>
        <w:spacing w:before="8" w:line="249" w:lineRule="auto"/>
        <w:ind w:left="1451" w:right="771" w:hanging="370"/>
      </w:pPr>
      <w:r w:rsidRPr="00C872F2">
        <w:rPr>
          <w:spacing w:val="-1"/>
        </w:rPr>
        <w:t>Vacancies</w:t>
      </w:r>
      <w:r w:rsidRPr="00C872F2">
        <w:rPr>
          <w:spacing w:val="-4"/>
        </w:rPr>
        <w:t xml:space="preserve"> </w:t>
      </w:r>
      <w:r w:rsidRPr="00C872F2">
        <w:rPr>
          <w:spacing w:val="-1"/>
        </w:rPr>
        <w:t>in</w:t>
      </w:r>
      <w:r w:rsidRPr="00C872F2">
        <w:t xml:space="preserve"> </w:t>
      </w:r>
      <w:r w:rsidRPr="00C872F2">
        <w:rPr>
          <w:spacing w:val="-1"/>
        </w:rPr>
        <w:t>senior</w:t>
      </w:r>
      <w:r w:rsidRPr="00C872F2">
        <w:rPr>
          <w:spacing w:val="4"/>
        </w:rPr>
        <w:t xml:space="preserve"> </w:t>
      </w:r>
      <w:r w:rsidRPr="00C872F2">
        <w:rPr>
          <w:spacing w:val="-1"/>
        </w:rPr>
        <w:t>positions</w:t>
      </w:r>
      <w:r w:rsidRPr="00C872F2">
        <w:rPr>
          <w:spacing w:val="-3"/>
        </w:rPr>
        <w:t xml:space="preserve"> </w:t>
      </w:r>
      <w:r w:rsidRPr="00C872F2">
        <w:t>in the</w:t>
      </w:r>
      <w:r w:rsidRPr="00C872F2">
        <w:rPr>
          <w:spacing w:val="-2"/>
        </w:rPr>
        <w:t xml:space="preserve"> </w:t>
      </w:r>
      <w:r w:rsidRPr="00C872F2">
        <w:t>Company</w:t>
      </w:r>
      <w:r w:rsidRPr="00C872F2">
        <w:rPr>
          <w:spacing w:val="-6"/>
        </w:rPr>
        <w:t xml:space="preserve"> </w:t>
      </w:r>
      <w:r w:rsidRPr="00C872F2">
        <w:t>may</w:t>
      </w:r>
      <w:r w:rsidRPr="00C872F2">
        <w:rPr>
          <w:spacing w:val="-4"/>
        </w:rPr>
        <w:t xml:space="preserve"> </w:t>
      </w:r>
      <w:r w:rsidRPr="00C872F2">
        <w:t>be</w:t>
      </w:r>
      <w:r w:rsidRPr="00C872F2">
        <w:rPr>
          <w:spacing w:val="-2"/>
        </w:rPr>
        <w:t xml:space="preserve"> </w:t>
      </w:r>
      <w:r w:rsidRPr="00C872F2">
        <w:t>filled by</w:t>
      </w:r>
      <w:r w:rsidRPr="00C872F2">
        <w:rPr>
          <w:spacing w:val="-3"/>
        </w:rPr>
        <w:t xml:space="preserve"> </w:t>
      </w:r>
      <w:r w:rsidRPr="00C872F2">
        <w:t>a</w:t>
      </w:r>
      <w:r w:rsidRPr="00C872F2">
        <w:rPr>
          <w:spacing w:val="-2"/>
        </w:rPr>
        <w:t xml:space="preserve"> </w:t>
      </w:r>
      <w:r w:rsidRPr="00C872F2">
        <w:t>system</w:t>
      </w:r>
      <w:r w:rsidRPr="00C872F2">
        <w:rPr>
          <w:spacing w:val="-15"/>
        </w:rPr>
        <w:t xml:space="preserve"> </w:t>
      </w:r>
      <w:r w:rsidRPr="00C872F2">
        <w:t>of</w:t>
      </w:r>
      <w:r w:rsidRPr="00C872F2">
        <w:rPr>
          <w:spacing w:val="-5"/>
        </w:rPr>
        <w:t xml:space="preserve"> </w:t>
      </w:r>
      <w:r w:rsidRPr="00C872F2">
        <w:t>promotion</w:t>
      </w:r>
      <w:r w:rsidRPr="00C872F2">
        <w:rPr>
          <w:spacing w:val="-59"/>
        </w:rPr>
        <w:t xml:space="preserve"> </w:t>
      </w:r>
      <w:r w:rsidRPr="00C872F2">
        <w:t>of</w:t>
      </w:r>
      <w:r w:rsidRPr="00C872F2">
        <w:rPr>
          <w:spacing w:val="1"/>
        </w:rPr>
        <w:t xml:space="preserve"> </w:t>
      </w:r>
      <w:r w:rsidRPr="00C872F2">
        <w:t>existing</w:t>
      </w:r>
      <w:r w:rsidRPr="00C872F2">
        <w:rPr>
          <w:spacing w:val="1"/>
        </w:rPr>
        <w:t xml:space="preserve"> </w:t>
      </w:r>
      <w:r w:rsidRPr="00C872F2">
        <w:t>employees</w:t>
      </w:r>
      <w:r w:rsidRPr="00C872F2">
        <w:rPr>
          <w:spacing w:val="1"/>
        </w:rPr>
        <w:t xml:space="preserve"> </w:t>
      </w:r>
      <w:r w:rsidRPr="00C872F2">
        <w:t>based</w:t>
      </w:r>
      <w:r w:rsidRPr="00C872F2">
        <w:rPr>
          <w:spacing w:val="1"/>
        </w:rPr>
        <w:t xml:space="preserve"> </w:t>
      </w:r>
      <w:r w:rsidRPr="00C872F2">
        <w:t>on</w:t>
      </w:r>
      <w:r w:rsidRPr="00C872F2">
        <w:rPr>
          <w:spacing w:val="1"/>
        </w:rPr>
        <w:t xml:space="preserve"> </w:t>
      </w:r>
      <w:r w:rsidRPr="00C872F2">
        <w:t>appropriate</w:t>
      </w:r>
      <w:r w:rsidRPr="00C872F2">
        <w:rPr>
          <w:spacing w:val="1"/>
        </w:rPr>
        <w:t xml:space="preserve"> </w:t>
      </w:r>
      <w:r w:rsidRPr="00C872F2">
        <w:t>screening</w:t>
      </w:r>
      <w:r w:rsidRPr="00C872F2">
        <w:rPr>
          <w:spacing w:val="1"/>
        </w:rPr>
        <w:t xml:space="preserve"> </w:t>
      </w:r>
      <w:r w:rsidRPr="00C872F2">
        <w:t>procedures</w:t>
      </w:r>
      <w:r w:rsidRPr="00C872F2">
        <w:rPr>
          <w:spacing w:val="1"/>
        </w:rPr>
        <w:t xml:space="preserve"> </w:t>
      </w:r>
      <w:r w:rsidRPr="00C872F2">
        <w:t>set</w:t>
      </w:r>
      <w:r w:rsidRPr="00C872F2">
        <w:rPr>
          <w:spacing w:val="1"/>
        </w:rPr>
        <w:t xml:space="preserve"> </w:t>
      </w:r>
      <w:r w:rsidRPr="00C872F2">
        <w:t>by</w:t>
      </w:r>
      <w:r w:rsidRPr="00C872F2">
        <w:rPr>
          <w:spacing w:val="1"/>
        </w:rPr>
        <w:t xml:space="preserve"> </w:t>
      </w:r>
      <w:r w:rsidRPr="00C872F2">
        <w:t>the</w:t>
      </w:r>
      <w:r w:rsidRPr="00C872F2">
        <w:rPr>
          <w:spacing w:val="1"/>
        </w:rPr>
        <w:t xml:space="preserve"> </w:t>
      </w:r>
      <w:r w:rsidRPr="00C872F2">
        <w:t>Nomination</w:t>
      </w:r>
      <w:r w:rsidRPr="00C872F2">
        <w:rPr>
          <w:spacing w:val="-12"/>
        </w:rPr>
        <w:t xml:space="preserve"> </w:t>
      </w:r>
      <w:r w:rsidRPr="00C872F2">
        <w:t>committee</w:t>
      </w:r>
      <w:r w:rsidRPr="00C872F2">
        <w:rPr>
          <w:spacing w:val="3"/>
        </w:rPr>
        <w:t xml:space="preserve"> </w:t>
      </w:r>
      <w:r w:rsidRPr="00C872F2">
        <w:t>from</w:t>
      </w:r>
      <w:r w:rsidRPr="00C872F2">
        <w:rPr>
          <w:spacing w:val="-25"/>
        </w:rPr>
        <w:t xml:space="preserve"> </w:t>
      </w:r>
      <w:r w:rsidRPr="00C872F2">
        <w:t>time</w:t>
      </w:r>
      <w:r w:rsidRPr="00C872F2">
        <w:rPr>
          <w:spacing w:val="3"/>
        </w:rPr>
        <w:t xml:space="preserve"> </w:t>
      </w:r>
      <w:r w:rsidRPr="00C872F2">
        <w:t>to</w:t>
      </w:r>
      <w:r w:rsidRPr="00C872F2">
        <w:rPr>
          <w:spacing w:val="-11"/>
        </w:rPr>
        <w:t xml:space="preserve"> </w:t>
      </w:r>
      <w:r w:rsidRPr="00C872F2">
        <w:t>time.</w:t>
      </w:r>
      <w:r w:rsidR="00D8291F" w:rsidRPr="00C872F2">
        <w:t xml:space="preserve"> Wherever felt necessary filling senior positions may be resorted to with the prior approval of the NRC/Board </w:t>
      </w:r>
    </w:p>
    <w:p w14:paraId="5380B4CC" w14:textId="5B08132B" w:rsidR="00DA01E1" w:rsidRDefault="00DA01E1" w:rsidP="00DA01E1">
      <w:pPr>
        <w:pStyle w:val="ListParagraph"/>
        <w:numPr>
          <w:ilvl w:val="3"/>
          <w:numId w:val="10"/>
        </w:numPr>
        <w:tabs>
          <w:tab w:val="left" w:pos="1452"/>
        </w:tabs>
        <w:spacing w:before="10" w:line="247" w:lineRule="auto"/>
        <w:ind w:left="1451" w:right="769" w:hanging="370"/>
      </w:pPr>
      <w:r w:rsidRPr="00C872F2">
        <w:rPr>
          <w:spacing w:val="-1"/>
        </w:rPr>
        <w:t>Company</w:t>
      </w:r>
      <w:r w:rsidRPr="00C872F2">
        <w:rPr>
          <w:spacing w:val="-18"/>
        </w:rPr>
        <w:t xml:space="preserve"> </w:t>
      </w:r>
      <w:r w:rsidRPr="00C872F2">
        <w:rPr>
          <w:spacing w:val="-1"/>
        </w:rPr>
        <w:t>may</w:t>
      </w:r>
      <w:r w:rsidRPr="00C872F2">
        <w:rPr>
          <w:spacing w:val="5"/>
        </w:rPr>
        <w:t xml:space="preserve"> </w:t>
      </w:r>
      <w:r w:rsidRPr="00C872F2">
        <w:rPr>
          <w:spacing w:val="-1"/>
        </w:rPr>
        <w:t>identify</w:t>
      </w:r>
      <w:r w:rsidRPr="00C872F2">
        <w:rPr>
          <w:spacing w:val="-18"/>
        </w:rPr>
        <w:t xml:space="preserve"> </w:t>
      </w:r>
      <w:r w:rsidRPr="00C872F2">
        <w:t>critical</w:t>
      </w:r>
      <w:r w:rsidRPr="00C872F2">
        <w:rPr>
          <w:spacing w:val="-17"/>
        </w:rPr>
        <w:t xml:space="preserve"> </w:t>
      </w:r>
      <w:r w:rsidRPr="00C872F2">
        <w:t>positions</w:t>
      </w:r>
      <w:r w:rsidRPr="00C872F2">
        <w:rPr>
          <w:spacing w:val="-15"/>
        </w:rPr>
        <w:t xml:space="preserve"> </w:t>
      </w:r>
      <w:r w:rsidRPr="00C872F2">
        <w:t>and</w:t>
      </w:r>
      <w:r w:rsidRPr="00C872F2">
        <w:rPr>
          <w:spacing w:val="-14"/>
        </w:rPr>
        <w:t xml:space="preserve"> </w:t>
      </w:r>
      <w:r w:rsidRPr="00C872F2">
        <w:t>shall</w:t>
      </w:r>
      <w:r w:rsidRPr="00C872F2">
        <w:rPr>
          <w:spacing w:val="-17"/>
        </w:rPr>
        <w:t xml:space="preserve"> </w:t>
      </w:r>
      <w:r w:rsidRPr="00C872F2">
        <w:t>devise</w:t>
      </w:r>
      <w:r w:rsidRPr="00C872F2">
        <w:rPr>
          <w:spacing w:val="-9"/>
        </w:rPr>
        <w:t xml:space="preserve"> </w:t>
      </w:r>
      <w:r w:rsidRPr="00C872F2">
        <w:t>a</w:t>
      </w:r>
      <w:r w:rsidRPr="00C872F2">
        <w:rPr>
          <w:spacing w:val="-12"/>
        </w:rPr>
        <w:t xml:space="preserve"> </w:t>
      </w:r>
      <w:r w:rsidRPr="00C872F2">
        <w:t>system</w:t>
      </w:r>
      <w:r w:rsidRPr="00C872F2">
        <w:rPr>
          <w:spacing w:val="-7"/>
        </w:rPr>
        <w:t xml:space="preserve"> </w:t>
      </w:r>
      <w:r w:rsidRPr="00C872F2">
        <w:t>of</w:t>
      </w:r>
      <w:r w:rsidRPr="00C872F2">
        <w:rPr>
          <w:spacing w:val="-13"/>
        </w:rPr>
        <w:t xml:space="preserve"> </w:t>
      </w:r>
      <w:r w:rsidRPr="00C872F2">
        <w:t>proper</w:t>
      </w:r>
      <w:r w:rsidRPr="00C872F2">
        <w:rPr>
          <w:spacing w:val="-8"/>
        </w:rPr>
        <w:t xml:space="preserve"> </w:t>
      </w:r>
      <w:r w:rsidRPr="00C872F2">
        <w:t>mentoring</w:t>
      </w:r>
      <w:r w:rsidRPr="00C872F2">
        <w:rPr>
          <w:spacing w:val="-59"/>
        </w:rPr>
        <w:t xml:space="preserve"> </w:t>
      </w:r>
      <w:r w:rsidRPr="00C872F2">
        <w:rPr>
          <w:spacing w:val="-1"/>
        </w:rPr>
        <w:t>to</w:t>
      </w:r>
      <w:r w:rsidRPr="00C872F2">
        <w:rPr>
          <w:spacing w:val="8"/>
        </w:rPr>
        <w:t xml:space="preserve"> </w:t>
      </w:r>
      <w:r w:rsidRPr="00C872F2">
        <w:rPr>
          <w:spacing w:val="-1"/>
        </w:rPr>
        <w:t>identify</w:t>
      </w:r>
      <w:r w:rsidRPr="00C872F2">
        <w:rPr>
          <w:spacing w:val="-20"/>
        </w:rPr>
        <w:t xml:space="preserve"> </w:t>
      </w:r>
      <w:r w:rsidRPr="00C872F2">
        <w:t>officers</w:t>
      </w:r>
      <w:r w:rsidRPr="00C872F2">
        <w:rPr>
          <w:spacing w:val="-18"/>
        </w:rPr>
        <w:t xml:space="preserve"> </w:t>
      </w:r>
      <w:r w:rsidRPr="00C872F2">
        <w:t>of</w:t>
      </w:r>
      <w:r w:rsidRPr="00C872F2">
        <w:rPr>
          <w:spacing w:val="-17"/>
        </w:rPr>
        <w:t xml:space="preserve"> </w:t>
      </w:r>
      <w:r w:rsidRPr="00C872F2">
        <w:t>the</w:t>
      </w:r>
      <w:r w:rsidRPr="00C872F2">
        <w:rPr>
          <w:spacing w:val="-14"/>
        </w:rPr>
        <w:t xml:space="preserve"> </w:t>
      </w:r>
      <w:r w:rsidRPr="00C872F2">
        <w:t>Company</w:t>
      </w:r>
      <w:r w:rsidRPr="00C872F2">
        <w:rPr>
          <w:spacing w:val="3"/>
        </w:rPr>
        <w:t xml:space="preserve"> </w:t>
      </w:r>
      <w:r w:rsidRPr="00C872F2">
        <w:t>to</w:t>
      </w:r>
      <w:r w:rsidRPr="00C872F2">
        <w:rPr>
          <w:spacing w:val="-16"/>
        </w:rPr>
        <w:t xml:space="preserve"> </w:t>
      </w:r>
      <w:r w:rsidRPr="00C872F2">
        <w:t>take</w:t>
      </w:r>
      <w:r w:rsidRPr="00C872F2">
        <w:rPr>
          <w:spacing w:val="8"/>
        </w:rPr>
        <w:t xml:space="preserve"> </w:t>
      </w:r>
      <w:r w:rsidRPr="00C872F2">
        <w:t>up</w:t>
      </w:r>
      <w:r w:rsidRPr="00C872F2">
        <w:rPr>
          <w:spacing w:val="-14"/>
        </w:rPr>
        <w:t xml:space="preserve"> </w:t>
      </w:r>
      <w:r w:rsidRPr="00C872F2">
        <w:t>the</w:t>
      </w:r>
      <w:r w:rsidRPr="00C872F2">
        <w:rPr>
          <w:spacing w:val="3"/>
        </w:rPr>
        <w:t xml:space="preserve"> </w:t>
      </w:r>
      <w:r w:rsidRPr="00C872F2">
        <w:t>senior</w:t>
      </w:r>
      <w:r w:rsidRPr="00C872F2">
        <w:rPr>
          <w:spacing w:val="-8"/>
        </w:rPr>
        <w:t xml:space="preserve"> </w:t>
      </w:r>
      <w:r w:rsidRPr="00C872F2">
        <w:t>positions</w:t>
      </w:r>
      <w:r w:rsidRPr="00C872F2">
        <w:rPr>
          <w:spacing w:val="-18"/>
        </w:rPr>
        <w:t xml:space="preserve"> </w:t>
      </w:r>
      <w:r w:rsidRPr="00C872F2">
        <w:t>wherever</w:t>
      </w:r>
      <w:r w:rsidRPr="00C872F2">
        <w:rPr>
          <w:spacing w:val="-8"/>
        </w:rPr>
        <w:t xml:space="preserve"> </w:t>
      </w:r>
      <w:r w:rsidRPr="00C872F2">
        <w:t>a</w:t>
      </w:r>
      <w:r w:rsidRPr="00C872F2">
        <w:rPr>
          <w:spacing w:val="-13"/>
        </w:rPr>
        <w:t xml:space="preserve"> </w:t>
      </w:r>
      <w:r w:rsidRPr="00C872F2">
        <w:t>vacancy</w:t>
      </w:r>
      <w:r w:rsidRPr="00C872F2">
        <w:rPr>
          <w:spacing w:val="-59"/>
        </w:rPr>
        <w:t xml:space="preserve"> </w:t>
      </w:r>
      <w:r w:rsidRPr="00C872F2">
        <w:rPr>
          <w:spacing w:val="-1"/>
        </w:rPr>
        <w:t>is</w:t>
      </w:r>
      <w:r w:rsidRPr="00C872F2">
        <w:rPr>
          <w:spacing w:val="13"/>
        </w:rPr>
        <w:t xml:space="preserve"> </w:t>
      </w:r>
      <w:r w:rsidRPr="00C872F2">
        <w:rPr>
          <w:spacing w:val="-1"/>
        </w:rPr>
        <w:t>caused</w:t>
      </w:r>
      <w:r w:rsidRPr="00C872F2">
        <w:rPr>
          <w:spacing w:val="-4"/>
        </w:rPr>
        <w:t xml:space="preserve"> </w:t>
      </w:r>
      <w:r w:rsidRPr="00C872F2">
        <w:t>to</w:t>
      </w:r>
      <w:r w:rsidRPr="00C872F2">
        <w:rPr>
          <w:spacing w:val="-7"/>
        </w:rPr>
        <w:t xml:space="preserve"> </w:t>
      </w:r>
      <w:r w:rsidRPr="00C872F2">
        <w:t>ensure</w:t>
      </w:r>
      <w:r w:rsidRPr="00C872F2">
        <w:rPr>
          <w:spacing w:val="-6"/>
        </w:rPr>
        <w:t xml:space="preserve"> </w:t>
      </w:r>
      <w:r w:rsidRPr="00C872F2">
        <w:t>the</w:t>
      </w:r>
      <w:r w:rsidRPr="00C872F2">
        <w:rPr>
          <w:spacing w:val="-5"/>
        </w:rPr>
        <w:t xml:space="preserve"> </w:t>
      </w:r>
      <w:r w:rsidRPr="00C872F2">
        <w:t>business</w:t>
      </w:r>
      <w:r w:rsidRPr="00C872F2">
        <w:rPr>
          <w:spacing w:val="-6"/>
        </w:rPr>
        <w:t xml:space="preserve"> </w:t>
      </w:r>
      <w:r w:rsidRPr="00C872F2">
        <w:t>continuity</w:t>
      </w:r>
      <w:r w:rsidRPr="00C872F2">
        <w:rPr>
          <w:spacing w:val="-8"/>
        </w:rPr>
        <w:t xml:space="preserve"> </w:t>
      </w:r>
      <w:r w:rsidR="00D8291F" w:rsidRPr="00C872F2">
        <w:rPr>
          <w:spacing w:val="-8"/>
        </w:rPr>
        <w:t xml:space="preserve">and  as part of succession planning </w:t>
      </w:r>
      <w:r w:rsidR="00D8291F" w:rsidRPr="00C872F2">
        <w:t xml:space="preserve">exercise </w:t>
      </w:r>
      <w:r w:rsidR="00D8291F">
        <w:t>i</w:t>
      </w:r>
      <w:r>
        <w:t>n</w:t>
      </w:r>
      <w:r>
        <w:rPr>
          <w:spacing w:val="-4"/>
        </w:rPr>
        <w:t xml:space="preserve"> </w:t>
      </w:r>
      <w:r>
        <w:t>the</w:t>
      </w:r>
      <w:r>
        <w:rPr>
          <w:spacing w:val="-7"/>
        </w:rPr>
        <w:t xml:space="preserve"> </w:t>
      </w:r>
      <w:r>
        <w:t>best</w:t>
      </w:r>
      <w:r>
        <w:rPr>
          <w:spacing w:val="-3"/>
        </w:rPr>
        <w:t xml:space="preserve"> </w:t>
      </w:r>
      <w:r>
        <w:t>interest</w:t>
      </w:r>
      <w:r>
        <w:rPr>
          <w:spacing w:val="-22"/>
        </w:rPr>
        <w:t xml:space="preserve"> </w:t>
      </w:r>
      <w:r>
        <w:t>of</w:t>
      </w:r>
      <w:r>
        <w:rPr>
          <w:spacing w:val="-5"/>
        </w:rPr>
        <w:t xml:space="preserve"> </w:t>
      </w:r>
      <w:r>
        <w:t>the</w:t>
      </w:r>
      <w:r>
        <w:rPr>
          <w:spacing w:val="-5"/>
        </w:rPr>
        <w:t xml:space="preserve"> </w:t>
      </w:r>
      <w:r>
        <w:t>Company.</w:t>
      </w:r>
    </w:p>
    <w:p w14:paraId="4C6B9337" w14:textId="4763CA8D" w:rsidR="00DA01E1" w:rsidRDefault="00DA01E1" w:rsidP="00DA01E1">
      <w:pPr>
        <w:pStyle w:val="Heading2"/>
        <w:numPr>
          <w:ilvl w:val="2"/>
          <w:numId w:val="10"/>
        </w:numPr>
        <w:tabs>
          <w:tab w:val="left" w:pos="874"/>
        </w:tabs>
        <w:spacing w:line="259" w:lineRule="auto"/>
        <w:ind w:left="986" w:right="1552" w:hanging="353"/>
        <w:jc w:val="left"/>
      </w:pPr>
      <w:r>
        <w:rPr>
          <w:spacing w:val="-1"/>
        </w:rPr>
        <w:t>Compensation</w:t>
      </w:r>
      <w:r>
        <w:rPr>
          <w:spacing w:val="10"/>
        </w:rPr>
        <w:t xml:space="preserve"> </w:t>
      </w:r>
      <w:r>
        <w:rPr>
          <w:spacing w:val="-1"/>
        </w:rPr>
        <w:t>plan</w:t>
      </w:r>
      <w:r>
        <w:rPr>
          <w:spacing w:val="10"/>
        </w:rPr>
        <w:t xml:space="preserve"> </w:t>
      </w:r>
      <w:r>
        <w:t>for</w:t>
      </w:r>
      <w:r>
        <w:rPr>
          <w:spacing w:val="-8"/>
        </w:rPr>
        <w:t xml:space="preserve"> </w:t>
      </w:r>
      <w:r>
        <w:t>Key</w:t>
      </w:r>
      <w:r>
        <w:rPr>
          <w:spacing w:val="-17"/>
        </w:rPr>
        <w:t xml:space="preserve"> </w:t>
      </w:r>
      <w:r>
        <w:t>Management</w:t>
      </w:r>
      <w:r>
        <w:rPr>
          <w:spacing w:val="12"/>
        </w:rPr>
        <w:t xml:space="preserve"> </w:t>
      </w:r>
      <w:r>
        <w:t>personnel</w:t>
      </w:r>
      <w:r>
        <w:rPr>
          <w:spacing w:val="-17"/>
        </w:rPr>
        <w:t xml:space="preserve"> </w:t>
      </w:r>
      <w:r>
        <w:t>(KMPS)</w:t>
      </w:r>
      <w:r>
        <w:rPr>
          <w:spacing w:val="9"/>
        </w:rPr>
        <w:t xml:space="preserve"> </w:t>
      </w:r>
      <w:r>
        <w:t>and</w:t>
      </w:r>
      <w:r>
        <w:rPr>
          <w:spacing w:val="-11"/>
        </w:rPr>
        <w:t xml:space="preserve"> </w:t>
      </w:r>
      <w:r w:rsidR="000B48A3">
        <w:rPr>
          <w:spacing w:val="-11"/>
        </w:rPr>
        <w:t xml:space="preserve"> </w:t>
      </w:r>
      <w:r w:rsidR="000B48A3">
        <w:t>their</w:t>
      </w:r>
      <w:r>
        <w:rPr>
          <w:spacing w:val="16"/>
        </w:rPr>
        <w:t xml:space="preserve"> </w:t>
      </w:r>
      <w:r>
        <w:t>senior</w:t>
      </w:r>
      <w:r>
        <w:rPr>
          <w:spacing w:val="-59"/>
        </w:rPr>
        <w:t xml:space="preserve"> </w:t>
      </w:r>
      <w:r>
        <w:t>management</w:t>
      </w:r>
      <w:r>
        <w:rPr>
          <w:spacing w:val="-8"/>
        </w:rPr>
        <w:t xml:space="preserve"> </w:t>
      </w:r>
      <w:r>
        <w:t>team</w:t>
      </w:r>
      <w:r>
        <w:rPr>
          <w:spacing w:val="-20"/>
        </w:rPr>
        <w:t xml:space="preserve"> </w:t>
      </w:r>
      <w:r>
        <w:t>members</w:t>
      </w:r>
    </w:p>
    <w:p w14:paraId="55FB9346" w14:textId="0AAA8369" w:rsidR="00DA01E1" w:rsidRPr="000B48A3" w:rsidRDefault="00196969" w:rsidP="00A54679">
      <w:pPr>
        <w:pStyle w:val="Heading2"/>
        <w:tabs>
          <w:tab w:val="left" w:pos="874"/>
        </w:tabs>
        <w:spacing w:before="1" w:line="259" w:lineRule="auto"/>
        <w:ind w:left="874" w:right="36" w:firstLine="0"/>
        <w:jc w:val="both"/>
        <w:rPr>
          <w:b w:val="0"/>
          <w:bCs w:val="0"/>
        </w:rPr>
      </w:pPr>
      <w:r w:rsidRPr="000B48A3">
        <w:rPr>
          <w:b w:val="0"/>
          <w:bCs w:val="0"/>
        </w:rPr>
        <w:t xml:space="preserve">In accordance with the regulatory requirements  the Company has proposed  a </w:t>
      </w:r>
      <w:r w:rsidR="00D8291F" w:rsidRPr="000B48A3">
        <w:rPr>
          <w:b w:val="0"/>
          <w:bCs w:val="0"/>
        </w:rPr>
        <w:t>compensation</w:t>
      </w:r>
      <w:r w:rsidRPr="000B48A3">
        <w:rPr>
          <w:b w:val="0"/>
          <w:bCs w:val="0"/>
        </w:rPr>
        <w:t xml:space="preserve"> policy </w:t>
      </w:r>
      <w:r w:rsidR="00D8291F" w:rsidRPr="000B48A3">
        <w:rPr>
          <w:b w:val="0"/>
          <w:bCs w:val="0"/>
        </w:rPr>
        <w:t>as</w:t>
      </w:r>
      <w:r w:rsidRPr="000B48A3">
        <w:rPr>
          <w:b w:val="0"/>
          <w:bCs w:val="0"/>
        </w:rPr>
        <w:t xml:space="preserve"> attached as  </w:t>
      </w:r>
      <w:r w:rsidRPr="00A54679">
        <w:t>Annexure A</w:t>
      </w:r>
      <w:r w:rsidRPr="000B48A3">
        <w:rPr>
          <w:b w:val="0"/>
          <w:bCs w:val="0"/>
        </w:rPr>
        <w:t xml:space="preserve"> to this policy</w:t>
      </w:r>
      <w:r w:rsidR="00D8291F" w:rsidRPr="000B48A3">
        <w:rPr>
          <w:b w:val="0"/>
          <w:bCs w:val="0"/>
        </w:rPr>
        <w:t xml:space="preserve">. The policy will be </w:t>
      </w:r>
      <w:r w:rsidRPr="000B48A3">
        <w:rPr>
          <w:b w:val="0"/>
          <w:bCs w:val="0"/>
        </w:rPr>
        <w:t xml:space="preserve"> applicable to </w:t>
      </w:r>
      <w:r w:rsidR="00DA01E1" w:rsidRPr="000B48A3">
        <w:rPr>
          <w:b w:val="0"/>
          <w:bCs w:val="0"/>
        </w:rPr>
        <w:t xml:space="preserve"> KMPs</w:t>
      </w:r>
      <w:r w:rsidR="005C26D6" w:rsidRPr="000B48A3">
        <w:rPr>
          <w:b w:val="0"/>
          <w:bCs w:val="0"/>
        </w:rPr>
        <w:t xml:space="preserve"> </w:t>
      </w:r>
      <w:r w:rsidR="00DA01E1" w:rsidRPr="000B48A3">
        <w:rPr>
          <w:b w:val="0"/>
          <w:bCs w:val="0"/>
        </w:rPr>
        <w:t xml:space="preserve">including </w:t>
      </w:r>
      <w:r w:rsidR="005C26D6" w:rsidRPr="000B48A3">
        <w:rPr>
          <w:b w:val="0"/>
          <w:bCs w:val="0"/>
        </w:rPr>
        <w:t>Whole time</w:t>
      </w:r>
      <w:r w:rsidR="00DA01E1" w:rsidRPr="000B48A3">
        <w:rPr>
          <w:b w:val="0"/>
          <w:bCs w:val="0"/>
          <w:spacing w:val="1"/>
        </w:rPr>
        <w:t xml:space="preserve"> </w:t>
      </w:r>
      <w:r w:rsidR="005C26D6" w:rsidRPr="000B48A3">
        <w:rPr>
          <w:b w:val="0"/>
          <w:bCs w:val="0"/>
        </w:rPr>
        <w:t>Directors</w:t>
      </w:r>
      <w:r w:rsidR="00DA01E1" w:rsidRPr="000B48A3">
        <w:rPr>
          <w:b w:val="0"/>
          <w:bCs w:val="0"/>
          <w:spacing w:val="57"/>
        </w:rPr>
        <w:t xml:space="preserve"> </w:t>
      </w:r>
      <w:r w:rsidR="00DA01E1" w:rsidRPr="000B48A3">
        <w:rPr>
          <w:b w:val="0"/>
          <w:bCs w:val="0"/>
        </w:rPr>
        <w:t>and Senior</w:t>
      </w:r>
      <w:r w:rsidR="00DA01E1" w:rsidRPr="000B48A3">
        <w:rPr>
          <w:b w:val="0"/>
          <w:bCs w:val="0"/>
          <w:spacing w:val="-1"/>
        </w:rPr>
        <w:t xml:space="preserve"> </w:t>
      </w:r>
      <w:r w:rsidR="00DA01E1" w:rsidRPr="000B48A3">
        <w:rPr>
          <w:b w:val="0"/>
          <w:bCs w:val="0"/>
        </w:rPr>
        <w:t>Management</w:t>
      </w:r>
      <w:r w:rsidR="00DA01E1" w:rsidRPr="000B48A3">
        <w:rPr>
          <w:b w:val="0"/>
          <w:bCs w:val="0"/>
          <w:spacing w:val="-1"/>
        </w:rPr>
        <w:t xml:space="preserve"> </w:t>
      </w:r>
      <w:r w:rsidR="00DA01E1" w:rsidRPr="000B48A3">
        <w:rPr>
          <w:b w:val="0"/>
          <w:bCs w:val="0"/>
        </w:rPr>
        <w:t>personnel</w:t>
      </w:r>
      <w:r w:rsidR="00DA01E1" w:rsidRPr="000B48A3">
        <w:rPr>
          <w:b w:val="0"/>
          <w:bCs w:val="0"/>
          <w:spacing w:val="-3"/>
        </w:rPr>
        <w:t xml:space="preserve"> </w:t>
      </w:r>
      <w:r w:rsidR="00D8291F" w:rsidRPr="000B48A3">
        <w:rPr>
          <w:b w:val="0"/>
          <w:bCs w:val="0"/>
          <w:spacing w:val="-3"/>
        </w:rPr>
        <w:t xml:space="preserve">(SMPs) </w:t>
      </w:r>
    </w:p>
    <w:p w14:paraId="2F4DCCA8" w14:textId="77777777" w:rsidR="00DA01E1" w:rsidRDefault="00DA01E1" w:rsidP="00DA01E1">
      <w:pPr>
        <w:pStyle w:val="BodyText"/>
        <w:rPr>
          <w:rFonts w:ascii="Arial"/>
          <w:b/>
          <w:sz w:val="24"/>
        </w:rPr>
      </w:pPr>
    </w:p>
    <w:p w14:paraId="62A24D0E" w14:textId="6B05ED95" w:rsidR="00DA01E1" w:rsidRDefault="000B48A3" w:rsidP="000B48A3">
      <w:pPr>
        <w:pStyle w:val="Heading3"/>
        <w:tabs>
          <w:tab w:val="left" w:pos="1338"/>
          <w:tab w:val="left" w:pos="1339"/>
        </w:tabs>
      </w:pPr>
      <w:r>
        <w:rPr>
          <w:spacing w:val="-1"/>
        </w:rPr>
        <w:t xml:space="preserve">           9. </w:t>
      </w:r>
      <w:r w:rsidR="00DA01E1">
        <w:rPr>
          <w:spacing w:val="-1"/>
        </w:rPr>
        <w:t>Applicability</w:t>
      </w:r>
      <w:r w:rsidR="00DA01E1">
        <w:rPr>
          <w:spacing w:val="-17"/>
        </w:rPr>
        <w:t xml:space="preserve"> </w:t>
      </w:r>
      <w:r w:rsidR="00DA01E1">
        <w:rPr>
          <w:spacing w:val="-1"/>
        </w:rPr>
        <w:t>of</w:t>
      </w:r>
      <w:r w:rsidR="00DA01E1">
        <w:rPr>
          <w:spacing w:val="4"/>
        </w:rPr>
        <w:t xml:space="preserve"> </w:t>
      </w:r>
      <w:r w:rsidR="00DA01E1">
        <w:t>Laws/</w:t>
      </w:r>
      <w:r w:rsidR="00DA01E1">
        <w:rPr>
          <w:spacing w:val="16"/>
        </w:rPr>
        <w:t xml:space="preserve"> </w:t>
      </w:r>
      <w:r w:rsidR="00DA01E1">
        <w:t>regulations/ guidelines</w:t>
      </w:r>
    </w:p>
    <w:p w14:paraId="077301E2" w14:textId="288C8902" w:rsidR="00DA01E1" w:rsidRDefault="00323577" w:rsidP="00A54679">
      <w:pPr>
        <w:pStyle w:val="BodyText"/>
        <w:spacing w:before="19" w:line="244" w:lineRule="auto"/>
        <w:ind w:left="1002" w:right="711"/>
        <w:jc w:val="both"/>
      </w:pPr>
      <w:r>
        <w:rPr>
          <w:spacing w:val="-1"/>
        </w:rPr>
        <w:t>Changes</w:t>
      </w:r>
      <w:r w:rsidR="00DA01E1">
        <w:t xml:space="preserve"> </w:t>
      </w:r>
      <w:r w:rsidR="00DA01E1">
        <w:rPr>
          <w:spacing w:val="-1"/>
        </w:rPr>
        <w:t>in</w:t>
      </w:r>
      <w:r w:rsidR="00DA01E1">
        <w:rPr>
          <w:spacing w:val="1"/>
        </w:rPr>
        <w:t xml:space="preserve"> </w:t>
      </w:r>
      <w:r w:rsidR="00DA01E1">
        <w:rPr>
          <w:spacing w:val="-1"/>
        </w:rPr>
        <w:t>underlying</w:t>
      </w:r>
      <w:r w:rsidR="00DA01E1">
        <w:rPr>
          <w:spacing w:val="-17"/>
        </w:rPr>
        <w:t xml:space="preserve"> </w:t>
      </w:r>
      <w:r w:rsidR="00DA01E1">
        <w:rPr>
          <w:spacing w:val="-1"/>
        </w:rPr>
        <w:t>laws/</w:t>
      </w:r>
      <w:r w:rsidR="00DA01E1">
        <w:rPr>
          <w:spacing w:val="-3"/>
        </w:rPr>
        <w:t xml:space="preserve"> </w:t>
      </w:r>
      <w:r w:rsidR="00DA01E1">
        <w:rPr>
          <w:spacing w:val="-1"/>
        </w:rPr>
        <w:t>regulations</w:t>
      </w:r>
      <w:r w:rsidR="00DA01E1">
        <w:rPr>
          <w:spacing w:val="-3"/>
        </w:rPr>
        <w:t xml:space="preserve"> </w:t>
      </w:r>
      <w:r w:rsidR="00DA01E1">
        <w:t>or</w:t>
      </w:r>
      <w:r w:rsidR="00DA01E1">
        <w:rPr>
          <w:spacing w:val="3"/>
        </w:rPr>
        <w:t xml:space="preserve"> </w:t>
      </w:r>
      <w:r w:rsidR="00DA01E1">
        <w:t>guidelines</w:t>
      </w:r>
      <w:r w:rsidR="00DA01E1">
        <w:rPr>
          <w:spacing w:val="-4"/>
        </w:rPr>
        <w:t xml:space="preserve"> </w:t>
      </w:r>
      <w:r w:rsidR="00DA01E1">
        <w:t>may</w:t>
      </w:r>
      <w:r w:rsidR="00DA01E1">
        <w:rPr>
          <w:spacing w:val="-3"/>
        </w:rPr>
        <w:t xml:space="preserve"> </w:t>
      </w:r>
      <w:r w:rsidR="00DA01E1">
        <w:t>supersede</w:t>
      </w:r>
      <w:r w:rsidR="00DA01E1">
        <w:rPr>
          <w:spacing w:val="-20"/>
        </w:rPr>
        <w:t xml:space="preserve"> </w:t>
      </w:r>
      <w:r w:rsidR="00DA01E1">
        <w:t>the provisions</w:t>
      </w:r>
      <w:r w:rsidR="00DA01E1">
        <w:rPr>
          <w:spacing w:val="-22"/>
        </w:rPr>
        <w:t xml:space="preserve"> </w:t>
      </w:r>
      <w:r w:rsidR="00DA01E1">
        <w:t>of</w:t>
      </w:r>
      <w:r w:rsidR="00DA01E1">
        <w:rPr>
          <w:spacing w:val="-3"/>
        </w:rPr>
        <w:t xml:space="preserve"> </w:t>
      </w:r>
      <w:r w:rsidR="00DA01E1">
        <w:t>this</w:t>
      </w:r>
      <w:r w:rsidR="00DA01E1">
        <w:rPr>
          <w:spacing w:val="-58"/>
        </w:rPr>
        <w:t xml:space="preserve"> </w:t>
      </w:r>
      <w:r w:rsidR="00DA01E1">
        <w:t>policy.</w:t>
      </w:r>
      <w:r w:rsidR="00DA01E1">
        <w:rPr>
          <w:spacing w:val="29"/>
        </w:rPr>
        <w:t xml:space="preserve"> </w:t>
      </w:r>
      <w:r w:rsidR="00DA01E1">
        <w:t>At</w:t>
      </w:r>
      <w:r w:rsidR="00DA01E1">
        <w:rPr>
          <w:spacing w:val="45"/>
        </w:rPr>
        <w:t xml:space="preserve"> </w:t>
      </w:r>
      <w:r w:rsidR="00DA01E1">
        <w:t>any</w:t>
      </w:r>
      <w:r w:rsidR="00DA01E1">
        <w:rPr>
          <w:spacing w:val="8"/>
        </w:rPr>
        <w:t xml:space="preserve"> </w:t>
      </w:r>
      <w:r w:rsidR="00DA01E1">
        <w:t>time</w:t>
      </w:r>
      <w:r w:rsidR="00DA01E1">
        <w:rPr>
          <w:spacing w:val="47"/>
        </w:rPr>
        <w:t xml:space="preserve"> </w:t>
      </w:r>
      <w:r w:rsidR="00DA01E1">
        <w:t>if</w:t>
      </w:r>
      <w:r w:rsidR="00DA01E1">
        <w:rPr>
          <w:spacing w:val="44"/>
        </w:rPr>
        <w:t xml:space="preserve"> </w:t>
      </w:r>
      <w:r w:rsidR="00DA01E1">
        <w:t>there</w:t>
      </w:r>
      <w:r w:rsidR="00DA01E1">
        <w:rPr>
          <w:spacing w:val="11"/>
        </w:rPr>
        <w:t xml:space="preserve"> </w:t>
      </w:r>
      <w:r w:rsidR="00DA01E1">
        <w:t>is</w:t>
      </w:r>
      <w:r w:rsidR="00DA01E1">
        <w:rPr>
          <w:spacing w:val="45"/>
        </w:rPr>
        <w:t xml:space="preserve"> </w:t>
      </w:r>
      <w:r w:rsidR="00DA01E1">
        <w:t>any</w:t>
      </w:r>
      <w:r w:rsidR="00DA01E1">
        <w:rPr>
          <w:spacing w:val="23"/>
        </w:rPr>
        <w:t xml:space="preserve"> </w:t>
      </w:r>
      <w:r w:rsidR="00DA01E1">
        <w:t>amendment</w:t>
      </w:r>
      <w:r w:rsidR="00DA01E1">
        <w:rPr>
          <w:spacing w:val="11"/>
        </w:rPr>
        <w:t xml:space="preserve"> </w:t>
      </w:r>
      <w:r w:rsidR="00DA01E1">
        <w:t>to</w:t>
      </w:r>
      <w:r w:rsidR="00DA01E1">
        <w:rPr>
          <w:spacing w:val="27"/>
        </w:rPr>
        <w:t xml:space="preserve"> </w:t>
      </w:r>
      <w:r w:rsidR="00DA01E1">
        <w:t>the</w:t>
      </w:r>
      <w:r w:rsidR="00DA01E1">
        <w:rPr>
          <w:spacing w:val="28"/>
        </w:rPr>
        <w:t xml:space="preserve"> </w:t>
      </w:r>
      <w:r w:rsidR="00DA01E1">
        <w:t>applicable</w:t>
      </w:r>
      <w:r w:rsidR="00DA01E1">
        <w:rPr>
          <w:spacing w:val="12"/>
        </w:rPr>
        <w:t xml:space="preserve"> </w:t>
      </w:r>
      <w:r w:rsidR="00DA01E1">
        <w:t>laws</w:t>
      </w:r>
      <w:r w:rsidR="00DA01E1">
        <w:rPr>
          <w:spacing w:val="44"/>
        </w:rPr>
        <w:t xml:space="preserve"> </w:t>
      </w:r>
      <w:r w:rsidR="00DA01E1">
        <w:t>or</w:t>
      </w:r>
      <w:r w:rsidR="00DA01E1">
        <w:rPr>
          <w:spacing w:val="28"/>
        </w:rPr>
        <w:t xml:space="preserve"> </w:t>
      </w:r>
      <w:r w:rsidR="00DA01E1">
        <w:t>regulations</w:t>
      </w:r>
      <w:r w:rsidR="00DA01E1">
        <w:rPr>
          <w:spacing w:val="7"/>
        </w:rPr>
        <w:t xml:space="preserve"> </w:t>
      </w:r>
      <w:r w:rsidR="00DA01E1">
        <w:t>or</w:t>
      </w:r>
    </w:p>
    <w:p w14:paraId="116EC3D8" w14:textId="2D21985B" w:rsidR="00DA01E1" w:rsidRDefault="00DA01E1" w:rsidP="00A54679">
      <w:pPr>
        <w:pStyle w:val="BodyText"/>
        <w:spacing w:before="94" w:line="259" w:lineRule="auto"/>
        <w:ind w:left="1002" w:right="776"/>
        <w:jc w:val="both"/>
      </w:pPr>
      <w:r>
        <w:t>guidelines affecting the provisions of this policy, the policy shall be deemed as amended</w:t>
      </w:r>
      <w:r>
        <w:rPr>
          <w:spacing w:val="1"/>
        </w:rPr>
        <w:t xml:space="preserve"> </w:t>
      </w:r>
      <w:r>
        <w:t xml:space="preserve">to the </w:t>
      </w:r>
      <w:r w:rsidR="00323577">
        <w:t>extent</w:t>
      </w:r>
      <w:r>
        <w:t xml:space="preserve"> applicable and the amended provisions will take effect from the date of</w:t>
      </w:r>
      <w:r>
        <w:rPr>
          <w:spacing w:val="1"/>
        </w:rPr>
        <w:t xml:space="preserve"> </w:t>
      </w:r>
      <w:r>
        <w:t>Change</w:t>
      </w:r>
      <w:r>
        <w:rPr>
          <w:spacing w:val="-10"/>
        </w:rPr>
        <w:t xml:space="preserve"> </w:t>
      </w:r>
      <w:r>
        <w:t>in</w:t>
      </w:r>
      <w:r>
        <w:rPr>
          <w:spacing w:val="-9"/>
        </w:rPr>
        <w:t xml:space="preserve"> </w:t>
      </w:r>
      <w:r>
        <w:t>the</w:t>
      </w:r>
      <w:r>
        <w:rPr>
          <w:spacing w:val="-11"/>
        </w:rPr>
        <w:t xml:space="preserve"> </w:t>
      </w:r>
      <w:r>
        <w:t>underlying</w:t>
      </w:r>
      <w:r>
        <w:rPr>
          <w:spacing w:val="-12"/>
        </w:rPr>
        <w:t xml:space="preserve"> </w:t>
      </w:r>
      <w:r>
        <w:t>laws/</w:t>
      </w:r>
      <w:r>
        <w:rPr>
          <w:spacing w:val="-11"/>
        </w:rPr>
        <w:t xml:space="preserve"> </w:t>
      </w:r>
      <w:r>
        <w:t>regulations</w:t>
      </w:r>
      <w:r>
        <w:rPr>
          <w:spacing w:val="-14"/>
        </w:rPr>
        <w:t xml:space="preserve"> </w:t>
      </w:r>
      <w:r>
        <w:t>or</w:t>
      </w:r>
      <w:r>
        <w:rPr>
          <w:spacing w:val="-8"/>
        </w:rPr>
        <w:t xml:space="preserve"> </w:t>
      </w:r>
      <w:r>
        <w:t>guidelines.</w:t>
      </w:r>
    </w:p>
    <w:p w14:paraId="615BEB7E" w14:textId="77777777" w:rsidR="00DA01E1" w:rsidRDefault="00DA01E1" w:rsidP="00DA01E1">
      <w:pPr>
        <w:pStyle w:val="BodyText"/>
        <w:spacing w:before="3"/>
        <w:rPr>
          <w:sz w:val="27"/>
        </w:rPr>
      </w:pPr>
    </w:p>
    <w:p w14:paraId="1E661931" w14:textId="27C6324C" w:rsidR="00DA01E1" w:rsidRDefault="00DA01E1" w:rsidP="000B48A3">
      <w:pPr>
        <w:pStyle w:val="Heading3"/>
        <w:numPr>
          <w:ilvl w:val="0"/>
          <w:numId w:val="19"/>
        </w:numPr>
        <w:tabs>
          <w:tab w:val="left" w:pos="1355"/>
          <w:tab w:val="left" w:pos="1356"/>
        </w:tabs>
      </w:pPr>
      <w:r>
        <w:rPr>
          <w:spacing w:val="-1"/>
        </w:rPr>
        <w:t>Applicability</w:t>
      </w:r>
      <w:r>
        <w:rPr>
          <w:spacing w:val="-20"/>
        </w:rPr>
        <w:t xml:space="preserve"> </w:t>
      </w:r>
      <w:r>
        <w:t>of the</w:t>
      </w:r>
      <w:r>
        <w:rPr>
          <w:spacing w:val="-1"/>
        </w:rPr>
        <w:t xml:space="preserve"> </w:t>
      </w:r>
      <w:r>
        <w:t>policy</w:t>
      </w:r>
    </w:p>
    <w:p w14:paraId="4DE12D2A" w14:textId="77777777" w:rsidR="00DA01E1" w:rsidRDefault="00DA01E1" w:rsidP="00DA01E1">
      <w:pPr>
        <w:pStyle w:val="BodyText"/>
        <w:spacing w:before="20"/>
        <w:ind w:left="1002"/>
        <w:jc w:val="both"/>
      </w:pPr>
      <w:r>
        <w:t>The</w:t>
      </w:r>
      <w:r>
        <w:rPr>
          <w:spacing w:val="-1"/>
        </w:rPr>
        <w:t xml:space="preserve"> </w:t>
      </w:r>
      <w:r>
        <w:t>policy</w:t>
      </w:r>
      <w:r>
        <w:rPr>
          <w:spacing w:val="-5"/>
        </w:rPr>
        <w:t xml:space="preserve"> </w:t>
      </w:r>
      <w:r>
        <w:t>shall</w:t>
      </w:r>
      <w:r>
        <w:rPr>
          <w:spacing w:val="-4"/>
        </w:rPr>
        <w:t xml:space="preserve"> </w:t>
      </w:r>
      <w:r>
        <w:t>become</w:t>
      </w:r>
      <w:r>
        <w:rPr>
          <w:spacing w:val="-5"/>
        </w:rPr>
        <w:t xml:space="preserve"> </w:t>
      </w:r>
      <w:r>
        <w:t>effective</w:t>
      </w:r>
      <w:r>
        <w:rPr>
          <w:spacing w:val="-3"/>
        </w:rPr>
        <w:t xml:space="preserve"> </w:t>
      </w:r>
      <w:r>
        <w:t>from</w:t>
      </w:r>
      <w:r>
        <w:rPr>
          <w:spacing w:val="-14"/>
        </w:rPr>
        <w:t xml:space="preserve"> </w:t>
      </w:r>
      <w:r>
        <w:t>the</w:t>
      </w:r>
      <w:r>
        <w:rPr>
          <w:spacing w:val="-3"/>
        </w:rPr>
        <w:t xml:space="preserve"> </w:t>
      </w:r>
      <w:r>
        <w:t>date</w:t>
      </w:r>
      <w:r>
        <w:rPr>
          <w:spacing w:val="-2"/>
        </w:rPr>
        <w:t xml:space="preserve"> </w:t>
      </w:r>
      <w:r>
        <w:t>on</w:t>
      </w:r>
      <w:r>
        <w:rPr>
          <w:spacing w:val="-1"/>
        </w:rPr>
        <w:t xml:space="preserve"> </w:t>
      </w:r>
      <w:r>
        <w:t>which it</w:t>
      </w:r>
      <w:r>
        <w:rPr>
          <w:spacing w:val="2"/>
        </w:rPr>
        <w:t xml:space="preserve"> </w:t>
      </w:r>
      <w:r>
        <w:t>is</w:t>
      </w:r>
      <w:r>
        <w:rPr>
          <w:spacing w:val="14"/>
        </w:rPr>
        <w:t xml:space="preserve"> </w:t>
      </w:r>
      <w:r>
        <w:t>approved</w:t>
      </w:r>
      <w:r>
        <w:rPr>
          <w:spacing w:val="-1"/>
        </w:rPr>
        <w:t xml:space="preserve"> </w:t>
      </w:r>
      <w:r>
        <w:t>by</w:t>
      </w:r>
      <w:r>
        <w:rPr>
          <w:spacing w:val="-4"/>
        </w:rPr>
        <w:t xml:space="preserve"> </w:t>
      </w:r>
      <w:r>
        <w:t>the</w:t>
      </w:r>
      <w:r>
        <w:rPr>
          <w:spacing w:val="-2"/>
        </w:rPr>
        <w:t xml:space="preserve"> </w:t>
      </w:r>
      <w:r>
        <w:t>board.</w:t>
      </w:r>
    </w:p>
    <w:p w14:paraId="528E7F38" w14:textId="77777777" w:rsidR="00DA01E1" w:rsidRDefault="00DA01E1" w:rsidP="00DA01E1">
      <w:pPr>
        <w:pStyle w:val="BodyText"/>
        <w:spacing w:before="10"/>
        <w:rPr>
          <w:sz w:val="26"/>
        </w:rPr>
      </w:pPr>
    </w:p>
    <w:p w14:paraId="3FB374D0" w14:textId="57A18EF0" w:rsidR="00DA01E1" w:rsidRDefault="00DA01E1" w:rsidP="000B48A3">
      <w:pPr>
        <w:pStyle w:val="Heading3"/>
        <w:numPr>
          <w:ilvl w:val="0"/>
          <w:numId w:val="19"/>
        </w:numPr>
        <w:tabs>
          <w:tab w:val="left" w:pos="1369"/>
          <w:tab w:val="left" w:pos="1370"/>
        </w:tabs>
      </w:pPr>
      <w:r>
        <w:rPr>
          <w:spacing w:val="-1"/>
        </w:rPr>
        <w:t>Amendment</w:t>
      </w:r>
      <w:r>
        <w:rPr>
          <w:spacing w:val="-3"/>
        </w:rPr>
        <w:t xml:space="preserve"> </w:t>
      </w:r>
      <w:r>
        <w:t>to</w:t>
      </w:r>
      <w:r>
        <w:rPr>
          <w:spacing w:val="-18"/>
        </w:rPr>
        <w:t xml:space="preserve"> </w:t>
      </w:r>
      <w:r>
        <w:t>the</w:t>
      </w:r>
      <w:r>
        <w:rPr>
          <w:spacing w:val="-3"/>
        </w:rPr>
        <w:t xml:space="preserve"> </w:t>
      </w:r>
      <w:r>
        <w:t>policy.</w:t>
      </w:r>
    </w:p>
    <w:p w14:paraId="629537DC" w14:textId="77777777" w:rsidR="00DA01E1" w:rsidRDefault="00DA01E1" w:rsidP="00DA01E1">
      <w:pPr>
        <w:pStyle w:val="BodyText"/>
        <w:spacing w:before="4"/>
        <w:rPr>
          <w:rFonts w:ascii="Arial"/>
          <w:b/>
          <w:i/>
          <w:sz w:val="25"/>
        </w:rPr>
      </w:pPr>
    </w:p>
    <w:p w14:paraId="118CED22" w14:textId="77777777" w:rsidR="00DA01E1" w:rsidRDefault="00DA01E1" w:rsidP="00DA01E1">
      <w:pPr>
        <w:pStyle w:val="BodyText"/>
        <w:spacing w:line="259" w:lineRule="auto"/>
        <w:ind w:left="1002" w:right="773"/>
        <w:jc w:val="both"/>
      </w:pPr>
      <w:r>
        <w:t>The</w:t>
      </w:r>
      <w:r>
        <w:rPr>
          <w:spacing w:val="1"/>
        </w:rPr>
        <w:t xml:space="preserve"> </w:t>
      </w:r>
      <w:r>
        <w:t>provisions</w:t>
      </w:r>
      <w:r>
        <w:rPr>
          <w:spacing w:val="1"/>
        </w:rPr>
        <w:t xml:space="preserve"> </w:t>
      </w:r>
      <w:r>
        <w:t>of</w:t>
      </w:r>
      <w:r>
        <w:rPr>
          <w:spacing w:val="1"/>
        </w:rPr>
        <w:t xml:space="preserve"> </w:t>
      </w:r>
      <w:r>
        <w:t>this</w:t>
      </w:r>
      <w:r>
        <w:rPr>
          <w:spacing w:val="1"/>
        </w:rPr>
        <w:t xml:space="preserve"> </w:t>
      </w:r>
      <w:r>
        <w:t>policy</w:t>
      </w:r>
      <w:r>
        <w:rPr>
          <w:spacing w:val="1"/>
        </w:rPr>
        <w:t xml:space="preserve"> </w:t>
      </w:r>
      <w:r>
        <w:t>may</w:t>
      </w:r>
      <w:r>
        <w:rPr>
          <w:spacing w:val="1"/>
        </w:rPr>
        <w:t xml:space="preserve"> </w:t>
      </w:r>
      <w:r>
        <w:t>be</w:t>
      </w:r>
      <w:r>
        <w:rPr>
          <w:spacing w:val="1"/>
        </w:rPr>
        <w:t xml:space="preserve"> </w:t>
      </w:r>
      <w:r>
        <w:t>amended</w:t>
      </w:r>
      <w:r>
        <w:rPr>
          <w:spacing w:val="1"/>
        </w:rPr>
        <w:t xml:space="preserve"> </w:t>
      </w:r>
      <w:r>
        <w:t>by</w:t>
      </w:r>
      <w:r>
        <w:rPr>
          <w:spacing w:val="1"/>
        </w:rPr>
        <w:t xml:space="preserve"> </w:t>
      </w:r>
      <w:r>
        <w:t>the</w:t>
      </w:r>
      <w:r>
        <w:rPr>
          <w:spacing w:val="1"/>
        </w:rPr>
        <w:t xml:space="preserve"> </w:t>
      </w:r>
      <w:r>
        <w:t>board</w:t>
      </w:r>
      <w:r>
        <w:rPr>
          <w:spacing w:val="1"/>
        </w:rPr>
        <w:t xml:space="preserve"> </w:t>
      </w:r>
      <w:r>
        <w:t>at</w:t>
      </w:r>
      <w:r>
        <w:rPr>
          <w:spacing w:val="1"/>
        </w:rPr>
        <w:t xml:space="preserve"> </w:t>
      </w:r>
      <w:r>
        <w:t>any</w:t>
      </w:r>
      <w:r>
        <w:rPr>
          <w:spacing w:val="1"/>
        </w:rPr>
        <w:t xml:space="preserve"> </w:t>
      </w:r>
      <w:r>
        <w:t>time</w:t>
      </w:r>
      <w:r>
        <w:rPr>
          <w:spacing w:val="1"/>
        </w:rPr>
        <w:t xml:space="preserve"> </w:t>
      </w:r>
      <w:r>
        <w:t>on</w:t>
      </w:r>
      <w:r>
        <w:rPr>
          <w:spacing w:val="1"/>
        </w:rPr>
        <w:t xml:space="preserve"> </w:t>
      </w:r>
      <w:r>
        <w:t>the</w:t>
      </w:r>
      <w:r>
        <w:rPr>
          <w:spacing w:val="1"/>
        </w:rPr>
        <w:t xml:space="preserve"> </w:t>
      </w:r>
      <w:r>
        <w:t>recommendation</w:t>
      </w:r>
      <w:r>
        <w:rPr>
          <w:spacing w:val="-12"/>
        </w:rPr>
        <w:t xml:space="preserve"> </w:t>
      </w:r>
      <w:r>
        <w:t>of</w:t>
      </w:r>
      <w:r>
        <w:rPr>
          <w:spacing w:val="-10"/>
        </w:rPr>
        <w:t xml:space="preserve"> </w:t>
      </w:r>
      <w:r>
        <w:t>the</w:t>
      </w:r>
      <w:r>
        <w:rPr>
          <w:spacing w:val="-12"/>
        </w:rPr>
        <w:t xml:space="preserve"> </w:t>
      </w:r>
      <w:r>
        <w:t>Nomination</w:t>
      </w:r>
      <w:r>
        <w:rPr>
          <w:spacing w:val="-9"/>
        </w:rPr>
        <w:t xml:space="preserve"> </w:t>
      </w:r>
      <w:r>
        <w:t>committee.</w:t>
      </w:r>
    </w:p>
    <w:p w14:paraId="3A78111E" w14:textId="77777777" w:rsidR="005402D4" w:rsidRDefault="005402D4" w:rsidP="00DA01E1">
      <w:pPr>
        <w:pStyle w:val="BodyText"/>
        <w:spacing w:line="259" w:lineRule="auto"/>
        <w:ind w:left="1002" w:right="773"/>
        <w:jc w:val="both"/>
      </w:pPr>
    </w:p>
    <w:p w14:paraId="4035CB60" w14:textId="77777777" w:rsidR="005402D4" w:rsidRDefault="005402D4" w:rsidP="00DA01E1">
      <w:pPr>
        <w:pStyle w:val="BodyText"/>
        <w:spacing w:line="259" w:lineRule="auto"/>
        <w:ind w:left="1002" w:right="773"/>
        <w:jc w:val="both"/>
      </w:pPr>
    </w:p>
    <w:p w14:paraId="1D236D79" w14:textId="77777777" w:rsidR="005402D4" w:rsidRDefault="005402D4" w:rsidP="00DA01E1">
      <w:pPr>
        <w:pStyle w:val="BodyText"/>
        <w:spacing w:line="259" w:lineRule="auto"/>
        <w:ind w:left="1002" w:right="773"/>
        <w:jc w:val="both"/>
      </w:pPr>
    </w:p>
    <w:p w14:paraId="37C75053" w14:textId="76BC0D95" w:rsidR="005402D4" w:rsidRDefault="005402D4" w:rsidP="00C872F2">
      <w:pPr>
        <w:pStyle w:val="BodyText"/>
        <w:tabs>
          <w:tab w:val="left" w:pos="6510"/>
          <w:tab w:val="right" w:pos="8477"/>
        </w:tabs>
        <w:spacing w:line="259" w:lineRule="auto"/>
        <w:ind w:right="773"/>
      </w:pPr>
    </w:p>
    <w:p w14:paraId="73B7214B" w14:textId="694C3817" w:rsidR="00577467" w:rsidRDefault="00C872F2" w:rsidP="00C872F2">
      <w:pPr>
        <w:pStyle w:val="BodyText"/>
        <w:tabs>
          <w:tab w:val="left" w:pos="6510"/>
          <w:tab w:val="right" w:pos="8477"/>
        </w:tabs>
        <w:spacing w:line="259" w:lineRule="auto"/>
        <w:ind w:right="773"/>
        <w:jc w:val="center"/>
      </w:pPr>
      <w:r>
        <w:t>9</w:t>
      </w:r>
    </w:p>
    <w:p w14:paraId="35D3058C" w14:textId="35AF782F" w:rsidR="00577467" w:rsidRPr="00A54679" w:rsidRDefault="00A54679" w:rsidP="005C26D6">
      <w:pPr>
        <w:pStyle w:val="BodyText"/>
        <w:tabs>
          <w:tab w:val="left" w:pos="6510"/>
          <w:tab w:val="right" w:pos="8477"/>
        </w:tabs>
        <w:spacing w:line="259" w:lineRule="auto"/>
        <w:ind w:left="1002" w:right="773"/>
        <w:rPr>
          <w:b/>
          <w:bCs/>
        </w:rPr>
      </w:pPr>
      <w:r>
        <w:lastRenderedPageBreak/>
        <w:t xml:space="preserve">                                                                                       </w:t>
      </w:r>
      <w:r w:rsidRPr="00A54679">
        <w:rPr>
          <w:b/>
          <w:bCs/>
        </w:rPr>
        <w:t>Annexure A</w:t>
      </w:r>
    </w:p>
    <w:p w14:paraId="5754FD7D" w14:textId="77777777" w:rsidR="005402D4" w:rsidRDefault="005402D4" w:rsidP="00C872F2">
      <w:pPr>
        <w:pStyle w:val="BodyText"/>
        <w:spacing w:line="259" w:lineRule="auto"/>
        <w:ind w:right="773"/>
        <w:jc w:val="both"/>
      </w:pPr>
    </w:p>
    <w:p w14:paraId="6948FA36" w14:textId="1C570BF2" w:rsidR="005402D4" w:rsidRDefault="005402D4" w:rsidP="005402D4">
      <w:pPr>
        <w:pStyle w:val="Heading1"/>
        <w:spacing w:before="93" w:line="360" w:lineRule="auto"/>
        <w:ind w:left="0" w:right="3688" w:firstLine="0"/>
        <w:jc w:val="center"/>
        <w:rPr>
          <w:spacing w:val="-64"/>
        </w:rPr>
      </w:pPr>
      <w:r>
        <w:t xml:space="preserve">                            </w:t>
      </w:r>
      <w:r w:rsidR="00024E70">
        <w:t xml:space="preserve">      </w:t>
      </w:r>
      <w:r>
        <w:t xml:space="preserve">  Manappuram Finance Ltd</w:t>
      </w:r>
    </w:p>
    <w:p w14:paraId="55E4A768" w14:textId="3B053379" w:rsidR="005402D4" w:rsidRDefault="005402D4" w:rsidP="005402D4">
      <w:pPr>
        <w:pStyle w:val="Heading1"/>
        <w:spacing w:before="93" w:line="360" w:lineRule="auto"/>
        <w:ind w:left="0" w:right="3688" w:firstLine="0"/>
        <w:jc w:val="center"/>
      </w:pPr>
      <w:r>
        <w:t xml:space="preserve">                        </w:t>
      </w:r>
      <w:r w:rsidR="009A0531">
        <w:t xml:space="preserve">         </w:t>
      </w:r>
      <w:r w:rsidR="00D8291F">
        <w:t xml:space="preserve"> </w:t>
      </w:r>
      <w:r>
        <w:t>Compensation</w:t>
      </w:r>
      <w:r>
        <w:rPr>
          <w:spacing w:val="-2"/>
        </w:rPr>
        <w:t xml:space="preserve"> </w:t>
      </w:r>
      <w:r>
        <w:t>policy</w:t>
      </w:r>
    </w:p>
    <w:p w14:paraId="3FF71B25" w14:textId="77777777" w:rsidR="005402D4" w:rsidRDefault="005402D4" w:rsidP="000B48A3">
      <w:pPr>
        <w:ind w:left="1168" w:hanging="934"/>
        <w:rPr>
          <w:rFonts w:ascii="Arial"/>
          <w:b/>
          <w:sz w:val="24"/>
        </w:rPr>
      </w:pPr>
      <w:r>
        <w:rPr>
          <w:rFonts w:ascii="Arial"/>
          <w:b/>
          <w:sz w:val="24"/>
        </w:rPr>
        <w:t>( Applicable for</w:t>
      </w:r>
      <w:r>
        <w:rPr>
          <w:rFonts w:ascii="Arial"/>
          <w:b/>
          <w:spacing w:val="1"/>
          <w:sz w:val="24"/>
        </w:rPr>
        <w:t xml:space="preserve"> </w:t>
      </w:r>
      <w:r>
        <w:rPr>
          <w:rFonts w:ascii="Arial"/>
          <w:b/>
          <w:sz w:val="24"/>
        </w:rPr>
        <w:t>Key Managerial Personnel ( KMPs) and</w:t>
      </w:r>
      <w:r>
        <w:rPr>
          <w:rFonts w:ascii="Arial"/>
          <w:b/>
          <w:spacing w:val="1"/>
          <w:sz w:val="24"/>
        </w:rPr>
        <w:t xml:space="preserve"> </w:t>
      </w:r>
      <w:r>
        <w:rPr>
          <w:rFonts w:ascii="Arial"/>
          <w:b/>
          <w:sz w:val="24"/>
        </w:rPr>
        <w:t>Senior Management</w:t>
      </w:r>
      <w:r>
        <w:rPr>
          <w:rFonts w:ascii="Arial"/>
          <w:b/>
          <w:spacing w:val="-64"/>
          <w:sz w:val="24"/>
        </w:rPr>
        <w:t xml:space="preserve"> </w:t>
      </w:r>
      <w:r>
        <w:rPr>
          <w:rFonts w:ascii="Arial"/>
          <w:b/>
          <w:sz w:val="24"/>
        </w:rPr>
        <w:t>Personnel</w:t>
      </w:r>
      <w:r>
        <w:rPr>
          <w:rFonts w:ascii="Arial"/>
          <w:b/>
          <w:spacing w:val="-1"/>
          <w:sz w:val="24"/>
        </w:rPr>
        <w:t xml:space="preserve"> </w:t>
      </w:r>
      <w:r>
        <w:rPr>
          <w:rFonts w:ascii="Arial"/>
          <w:b/>
          <w:sz w:val="24"/>
        </w:rPr>
        <w:t>(SMPs) and</w:t>
      </w:r>
      <w:r>
        <w:rPr>
          <w:rFonts w:ascii="Arial"/>
          <w:b/>
          <w:spacing w:val="2"/>
          <w:sz w:val="24"/>
        </w:rPr>
        <w:t xml:space="preserve"> </w:t>
      </w:r>
      <w:r>
        <w:rPr>
          <w:rFonts w:ascii="Arial"/>
          <w:b/>
          <w:sz w:val="24"/>
        </w:rPr>
        <w:t>Other</w:t>
      </w:r>
      <w:r>
        <w:rPr>
          <w:rFonts w:ascii="Arial"/>
          <w:b/>
          <w:spacing w:val="-2"/>
          <w:sz w:val="24"/>
        </w:rPr>
        <w:t xml:space="preserve"> </w:t>
      </w:r>
      <w:r>
        <w:rPr>
          <w:rFonts w:ascii="Arial"/>
          <w:b/>
          <w:sz w:val="24"/>
        </w:rPr>
        <w:t>Employees)</w:t>
      </w:r>
    </w:p>
    <w:p w14:paraId="05D93688" w14:textId="5EA9281C" w:rsidR="005402D4" w:rsidRDefault="000B48A3" w:rsidP="000B48A3">
      <w:pPr>
        <w:ind w:left="100" w:right="115"/>
        <w:jc w:val="both"/>
        <w:rPr>
          <w:sz w:val="24"/>
        </w:rPr>
      </w:pPr>
      <w:r>
        <w:rPr>
          <w:rFonts w:ascii="Arial"/>
          <w:b/>
          <w:sz w:val="24"/>
        </w:rPr>
        <w:t>Policy e</w:t>
      </w:r>
      <w:r w:rsidR="005402D4">
        <w:rPr>
          <w:rFonts w:ascii="Arial"/>
          <w:b/>
          <w:sz w:val="24"/>
        </w:rPr>
        <w:t>ffective from</w:t>
      </w:r>
      <w:r w:rsidR="005402D4">
        <w:rPr>
          <w:sz w:val="24"/>
        </w:rPr>
        <w:t xml:space="preserve">: This </w:t>
      </w:r>
      <w:r w:rsidR="009A0531">
        <w:rPr>
          <w:sz w:val="24"/>
        </w:rPr>
        <w:t xml:space="preserve">compensation </w:t>
      </w:r>
      <w:r w:rsidR="005402D4">
        <w:rPr>
          <w:sz w:val="24"/>
        </w:rPr>
        <w:t>Policy is effective for the financial year 2023/24 and</w:t>
      </w:r>
      <w:r w:rsidR="005402D4">
        <w:rPr>
          <w:spacing w:val="1"/>
          <w:sz w:val="24"/>
        </w:rPr>
        <w:t xml:space="preserve"> </w:t>
      </w:r>
      <w:r w:rsidR="005402D4">
        <w:rPr>
          <w:sz w:val="24"/>
        </w:rPr>
        <w:t>onwards .</w:t>
      </w:r>
    </w:p>
    <w:p w14:paraId="3D895AE9" w14:textId="50165DB2" w:rsidR="009A0531" w:rsidRDefault="009A0531" w:rsidP="000B48A3">
      <w:pPr>
        <w:ind w:left="100" w:right="115"/>
        <w:jc w:val="both"/>
        <w:rPr>
          <w:sz w:val="24"/>
        </w:rPr>
      </w:pPr>
      <w:r>
        <w:rPr>
          <w:rFonts w:ascii="Arial"/>
          <w:b/>
          <w:sz w:val="24"/>
        </w:rPr>
        <w:t xml:space="preserve">Background </w:t>
      </w:r>
    </w:p>
    <w:p w14:paraId="5C2C95FA" w14:textId="04CE9F5C" w:rsidR="009A0531" w:rsidRDefault="009A0531" w:rsidP="000B48A3">
      <w:pPr>
        <w:ind w:left="100" w:right="115"/>
        <w:jc w:val="both"/>
        <w:rPr>
          <w:sz w:val="24"/>
        </w:rPr>
      </w:pPr>
      <w:r w:rsidRPr="009A0531">
        <w:rPr>
          <w:sz w:val="24"/>
        </w:rPr>
        <w:t>RBI has issued a circular DOR.GOV.REC.No.29/18.10.002/2022-23 dated 29th April 2022. The circular</w:t>
      </w:r>
      <w:r>
        <w:rPr>
          <w:sz w:val="24"/>
        </w:rPr>
        <w:t xml:space="preserve"> </w:t>
      </w:r>
      <w:r w:rsidRPr="009A0531">
        <w:rPr>
          <w:sz w:val="24"/>
        </w:rPr>
        <w:t xml:space="preserve">provides broad guidance to NBFCs in formulating and governing the compensation for Key Managerial Personnel (KMP) and  Senior Management </w:t>
      </w:r>
      <w:r w:rsidR="00B81E13">
        <w:rPr>
          <w:sz w:val="24"/>
        </w:rPr>
        <w:t xml:space="preserve">personnel </w:t>
      </w:r>
      <w:r w:rsidRPr="009A0531">
        <w:rPr>
          <w:sz w:val="24"/>
        </w:rPr>
        <w:t>(SM</w:t>
      </w:r>
      <w:r>
        <w:rPr>
          <w:sz w:val="24"/>
        </w:rPr>
        <w:t>P</w:t>
      </w:r>
      <w:r w:rsidRPr="009A0531">
        <w:rPr>
          <w:sz w:val="24"/>
        </w:rPr>
        <w:t>). This compensation policy is being defined to be in-compliance with the guidelines issued.</w:t>
      </w:r>
    </w:p>
    <w:p w14:paraId="1371DDFD" w14:textId="77777777" w:rsidR="009A0531" w:rsidRDefault="009A0531" w:rsidP="000B48A3">
      <w:pPr>
        <w:ind w:left="100" w:right="115"/>
        <w:jc w:val="both"/>
        <w:rPr>
          <w:sz w:val="24"/>
        </w:rPr>
      </w:pPr>
    </w:p>
    <w:p w14:paraId="790DBBF2" w14:textId="77777777" w:rsidR="005402D4" w:rsidRDefault="005402D4" w:rsidP="000B48A3">
      <w:pPr>
        <w:pStyle w:val="Heading1"/>
        <w:numPr>
          <w:ilvl w:val="0"/>
          <w:numId w:val="6"/>
        </w:numPr>
        <w:tabs>
          <w:tab w:val="left" w:pos="370"/>
        </w:tabs>
        <w:ind w:hanging="270"/>
        <w:jc w:val="both"/>
      </w:pPr>
      <w:r>
        <w:t>Objective</w:t>
      </w:r>
      <w:r>
        <w:rPr>
          <w:spacing w:val="-2"/>
        </w:rPr>
        <w:t xml:space="preserve"> </w:t>
      </w:r>
      <w:r>
        <w:t>of</w:t>
      </w:r>
      <w:r>
        <w:rPr>
          <w:spacing w:val="-2"/>
        </w:rPr>
        <w:t xml:space="preserve"> </w:t>
      </w:r>
      <w:r>
        <w:t>the</w:t>
      </w:r>
      <w:r>
        <w:rPr>
          <w:spacing w:val="-2"/>
        </w:rPr>
        <w:t xml:space="preserve"> </w:t>
      </w:r>
      <w:r>
        <w:t>policy</w:t>
      </w:r>
    </w:p>
    <w:p w14:paraId="1EF02A21" w14:textId="77777777" w:rsidR="005402D4" w:rsidRDefault="005402D4" w:rsidP="00A54679">
      <w:pPr>
        <w:ind w:left="100"/>
        <w:jc w:val="both"/>
        <w:rPr>
          <w:sz w:val="24"/>
        </w:rPr>
      </w:pPr>
      <w:r>
        <w:rPr>
          <w:sz w:val="24"/>
        </w:rPr>
        <w:t>The</w:t>
      </w:r>
      <w:r>
        <w:rPr>
          <w:spacing w:val="-2"/>
          <w:sz w:val="24"/>
        </w:rPr>
        <w:t xml:space="preserve"> </w:t>
      </w:r>
      <w:r>
        <w:rPr>
          <w:sz w:val="24"/>
        </w:rPr>
        <w:t>policy</w:t>
      </w:r>
      <w:r>
        <w:rPr>
          <w:spacing w:val="-1"/>
          <w:sz w:val="24"/>
        </w:rPr>
        <w:t xml:space="preserve"> </w:t>
      </w:r>
      <w:r>
        <w:rPr>
          <w:sz w:val="24"/>
        </w:rPr>
        <w:t>seeks</w:t>
      </w:r>
      <w:r>
        <w:rPr>
          <w:spacing w:val="-3"/>
          <w:sz w:val="24"/>
        </w:rPr>
        <w:t xml:space="preserve"> </w:t>
      </w:r>
      <w:r>
        <w:rPr>
          <w:sz w:val="24"/>
        </w:rPr>
        <w:t>to</w:t>
      </w:r>
      <w:r>
        <w:rPr>
          <w:spacing w:val="-3"/>
          <w:sz w:val="24"/>
        </w:rPr>
        <w:t xml:space="preserve"> </w:t>
      </w:r>
      <w:r>
        <w:rPr>
          <w:sz w:val="24"/>
        </w:rPr>
        <w:t>achieve the</w:t>
      </w:r>
      <w:r>
        <w:rPr>
          <w:spacing w:val="-3"/>
          <w:sz w:val="24"/>
        </w:rPr>
        <w:t xml:space="preserve"> </w:t>
      </w:r>
      <w:r>
        <w:rPr>
          <w:sz w:val="24"/>
        </w:rPr>
        <w:t>following objectives.</w:t>
      </w:r>
    </w:p>
    <w:p w14:paraId="7E8CE729" w14:textId="1B596285" w:rsidR="005402D4" w:rsidRDefault="005402D4" w:rsidP="00A54679">
      <w:pPr>
        <w:pStyle w:val="ListParagraph"/>
        <w:numPr>
          <w:ilvl w:val="1"/>
          <w:numId w:val="6"/>
        </w:numPr>
        <w:tabs>
          <w:tab w:val="left" w:pos="821"/>
        </w:tabs>
        <w:ind w:right="124"/>
        <w:rPr>
          <w:sz w:val="24"/>
        </w:rPr>
      </w:pPr>
      <w:r>
        <w:rPr>
          <w:sz w:val="24"/>
        </w:rPr>
        <w:t xml:space="preserve">To establish guidelines for remunerating employees fairly and in </w:t>
      </w:r>
      <w:r w:rsidR="00A54679">
        <w:rPr>
          <w:sz w:val="24"/>
        </w:rPr>
        <w:t>alignment with the applicable laws and regulations.</w:t>
      </w:r>
    </w:p>
    <w:p w14:paraId="7E8D126B" w14:textId="0D4732AB" w:rsidR="005402D4" w:rsidRDefault="005402D4" w:rsidP="00A54679">
      <w:pPr>
        <w:pStyle w:val="ListParagraph"/>
        <w:numPr>
          <w:ilvl w:val="1"/>
          <w:numId w:val="6"/>
        </w:numPr>
        <w:tabs>
          <w:tab w:val="left" w:pos="821"/>
        </w:tabs>
        <w:ind w:right="118"/>
        <w:rPr>
          <w:sz w:val="24"/>
        </w:rPr>
      </w:pPr>
      <w:r>
        <w:rPr>
          <w:sz w:val="24"/>
        </w:rPr>
        <w:t>To determine a level of compensation</w:t>
      </w:r>
      <w:r>
        <w:rPr>
          <w:spacing w:val="1"/>
          <w:sz w:val="24"/>
        </w:rPr>
        <w:t xml:space="preserve"> </w:t>
      </w:r>
      <w:r>
        <w:rPr>
          <w:sz w:val="24"/>
        </w:rPr>
        <w:t>based on the Company’s business</w:t>
      </w:r>
      <w:r>
        <w:rPr>
          <w:spacing w:val="1"/>
          <w:sz w:val="24"/>
        </w:rPr>
        <w:t xml:space="preserve"> </w:t>
      </w:r>
      <w:r>
        <w:rPr>
          <w:sz w:val="24"/>
        </w:rPr>
        <w:t>outlook , financial position,</w:t>
      </w:r>
      <w:r>
        <w:rPr>
          <w:spacing w:val="1"/>
          <w:sz w:val="24"/>
        </w:rPr>
        <w:t xml:space="preserve"> </w:t>
      </w:r>
      <w:r>
        <w:rPr>
          <w:sz w:val="24"/>
        </w:rPr>
        <w:t>growth and trends and practices on remuneration</w:t>
      </w:r>
      <w:r>
        <w:rPr>
          <w:spacing w:val="1"/>
          <w:sz w:val="24"/>
        </w:rPr>
        <w:t xml:space="preserve"> </w:t>
      </w:r>
      <w:r>
        <w:rPr>
          <w:sz w:val="24"/>
        </w:rPr>
        <w:t>prevailing</w:t>
      </w:r>
      <w:r>
        <w:rPr>
          <w:spacing w:val="-6"/>
          <w:sz w:val="24"/>
        </w:rPr>
        <w:t xml:space="preserve"> </w:t>
      </w:r>
      <w:r>
        <w:rPr>
          <w:sz w:val="24"/>
        </w:rPr>
        <w:t>as</w:t>
      </w:r>
      <w:r>
        <w:rPr>
          <w:spacing w:val="-9"/>
          <w:sz w:val="24"/>
        </w:rPr>
        <w:t xml:space="preserve"> </w:t>
      </w:r>
      <w:r>
        <w:rPr>
          <w:sz w:val="24"/>
        </w:rPr>
        <w:t>the</w:t>
      </w:r>
      <w:r>
        <w:rPr>
          <w:spacing w:val="-8"/>
          <w:sz w:val="24"/>
        </w:rPr>
        <w:t xml:space="preserve"> </w:t>
      </w:r>
      <w:r>
        <w:rPr>
          <w:sz w:val="24"/>
        </w:rPr>
        <w:t>best</w:t>
      </w:r>
      <w:r>
        <w:rPr>
          <w:spacing w:val="-6"/>
          <w:sz w:val="24"/>
        </w:rPr>
        <w:t xml:space="preserve"> </w:t>
      </w:r>
      <w:r>
        <w:rPr>
          <w:sz w:val="24"/>
        </w:rPr>
        <w:t>practices</w:t>
      </w:r>
      <w:r>
        <w:rPr>
          <w:spacing w:val="-6"/>
          <w:sz w:val="24"/>
        </w:rPr>
        <w:t xml:space="preserve"> </w:t>
      </w:r>
      <w:r>
        <w:rPr>
          <w:sz w:val="24"/>
        </w:rPr>
        <w:t>in</w:t>
      </w:r>
      <w:r>
        <w:rPr>
          <w:spacing w:val="-6"/>
          <w:sz w:val="24"/>
        </w:rPr>
        <w:t xml:space="preserve"> </w:t>
      </w:r>
      <w:r>
        <w:rPr>
          <w:sz w:val="24"/>
        </w:rPr>
        <w:t>competitive</w:t>
      </w:r>
      <w:r>
        <w:rPr>
          <w:spacing w:val="-7"/>
          <w:sz w:val="24"/>
        </w:rPr>
        <w:t xml:space="preserve"> </w:t>
      </w:r>
      <w:r>
        <w:rPr>
          <w:sz w:val="24"/>
        </w:rPr>
        <w:t>compensation</w:t>
      </w:r>
      <w:r>
        <w:rPr>
          <w:spacing w:val="-8"/>
          <w:sz w:val="24"/>
        </w:rPr>
        <w:t xml:space="preserve"> </w:t>
      </w:r>
      <w:r>
        <w:rPr>
          <w:sz w:val="24"/>
        </w:rPr>
        <w:t>based</w:t>
      </w:r>
      <w:r>
        <w:rPr>
          <w:spacing w:val="-6"/>
          <w:sz w:val="24"/>
        </w:rPr>
        <w:t xml:space="preserve"> </w:t>
      </w:r>
      <w:r>
        <w:rPr>
          <w:sz w:val="24"/>
        </w:rPr>
        <w:t>on</w:t>
      </w:r>
      <w:r>
        <w:rPr>
          <w:spacing w:val="-6"/>
          <w:sz w:val="24"/>
        </w:rPr>
        <w:t xml:space="preserve"> </w:t>
      </w:r>
      <w:r>
        <w:rPr>
          <w:sz w:val="24"/>
        </w:rPr>
        <w:t>fairness</w:t>
      </w:r>
      <w:r>
        <w:rPr>
          <w:spacing w:val="-64"/>
          <w:sz w:val="24"/>
        </w:rPr>
        <w:t xml:space="preserve"> </w:t>
      </w:r>
      <w:r>
        <w:rPr>
          <w:sz w:val="24"/>
        </w:rPr>
        <w:t>and</w:t>
      </w:r>
      <w:r>
        <w:rPr>
          <w:spacing w:val="-2"/>
          <w:sz w:val="24"/>
        </w:rPr>
        <w:t xml:space="preserve"> </w:t>
      </w:r>
      <w:r w:rsidR="00323577">
        <w:rPr>
          <w:sz w:val="24"/>
        </w:rPr>
        <w:t>equity.</w:t>
      </w:r>
    </w:p>
    <w:p w14:paraId="05087CE6" w14:textId="694E7294" w:rsidR="005402D4" w:rsidRDefault="005402D4" w:rsidP="00A54679">
      <w:pPr>
        <w:pStyle w:val="ListParagraph"/>
        <w:numPr>
          <w:ilvl w:val="1"/>
          <w:numId w:val="6"/>
        </w:numPr>
        <w:tabs>
          <w:tab w:val="left" w:pos="821"/>
        </w:tabs>
        <w:ind w:right="122"/>
        <w:rPr>
          <w:sz w:val="24"/>
        </w:rPr>
      </w:pPr>
      <w:r>
        <w:rPr>
          <w:sz w:val="24"/>
        </w:rPr>
        <w:t>To align reward and recognition mechanism directly to the effort, commitment,</w:t>
      </w:r>
      <w:r>
        <w:rPr>
          <w:spacing w:val="-64"/>
          <w:sz w:val="24"/>
        </w:rPr>
        <w:t xml:space="preserve"> </w:t>
      </w:r>
      <w:r>
        <w:rPr>
          <w:sz w:val="24"/>
        </w:rPr>
        <w:t>performance,</w:t>
      </w:r>
      <w:r>
        <w:rPr>
          <w:spacing w:val="1"/>
          <w:sz w:val="24"/>
        </w:rPr>
        <w:t xml:space="preserve"> </w:t>
      </w:r>
      <w:r>
        <w:rPr>
          <w:sz w:val="24"/>
        </w:rPr>
        <w:t>dedication,</w:t>
      </w:r>
      <w:r>
        <w:rPr>
          <w:spacing w:val="1"/>
          <w:sz w:val="24"/>
        </w:rPr>
        <w:t xml:space="preserve"> </w:t>
      </w:r>
      <w:r>
        <w:rPr>
          <w:sz w:val="24"/>
        </w:rPr>
        <w:t>and</w:t>
      </w:r>
      <w:r>
        <w:rPr>
          <w:spacing w:val="1"/>
          <w:sz w:val="24"/>
        </w:rPr>
        <w:t xml:space="preserve"> </w:t>
      </w:r>
      <w:r>
        <w:rPr>
          <w:sz w:val="24"/>
        </w:rPr>
        <w:t>achievement</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Company’s</w:t>
      </w:r>
      <w:r w:rsidR="00411F42">
        <w:rPr>
          <w:sz w:val="24"/>
        </w:rPr>
        <w:t xml:space="preserve"> </w:t>
      </w:r>
      <w:r>
        <w:rPr>
          <w:spacing w:val="-64"/>
          <w:sz w:val="24"/>
        </w:rPr>
        <w:t xml:space="preserve"> </w:t>
      </w:r>
      <w:r>
        <w:rPr>
          <w:sz w:val="24"/>
        </w:rPr>
        <w:t>operations</w:t>
      </w:r>
    </w:p>
    <w:p w14:paraId="31AC37EE" w14:textId="51884A7F" w:rsidR="005402D4" w:rsidRDefault="005402D4" w:rsidP="00A54679">
      <w:pPr>
        <w:pStyle w:val="ListParagraph"/>
        <w:numPr>
          <w:ilvl w:val="1"/>
          <w:numId w:val="6"/>
        </w:numPr>
        <w:tabs>
          <w:tab w:val="left" w:pos="821"/>
        </w:tabs>
        <w:ind w:right="119"/>
        <w:rPr>
          <w:sz w:val="24"/>
        </w:rPr>
      </w:pPr>
      <w:r>
        <w:rPr>
          <w:sz w:val="24"/>
        </w:rPr>
        <w:t>To</w:t>
      </w:r>
      <w:r>
        <w:rPr>
          <w:spacing w:val="1"/>
          <w:sz w:val="24"/>
        </w:rPr>
        <w:t xml:space="preserve"> </w:t>
      </w:r>
      <w:r>
        <w:rPr>
          <w:sz w:val="24"/>
        </w:rPr>
        <w:t>attract,</w:t>
      </w:r>
      <w:r>
        <w:rPr>
          <w:spacing w:val="1"/>
          <w:sz w:val="24"/>
        </w:rPr>
        <w:t xml:space="preserve"> </w:t>
      </w:r>
      <w:r>
        <w:rPr>
          <w:sz w:val="24"/>
        </w:rPr>
        <w:t>retain,</w:t>
      </w:r>
      <w:r>
        <w:rPr>
          <w:spacing w:val="1"/>
          <w:sz w:val="24"/>
        </w:rPr>
        <w:t xml:space="preserve"> </w:t>
      </w:r>
      <w:r>
        <w:rPr>
          <w:sz w:val="24"/>
        </w:rPr>
        <w:t>motivate,</w:t>
      </w:r>
      <w:r>
        <w:rPr>
          <w:spacing w:val="1"/>
          <w:sz w:val="24"/>
        </w:rPr>
        <w:t xml:space="preserve"> </w:t>
      </w:r>
      <w:r>
        <w:rPr>
          <w:sz w:val="24"/>
        </w:rPr>
        <w:t>and</w:t>
      </w:r>
      <w:r>
        <w:rPr>
          <w:spacing w:val="1"/>
          <w:sz w:val="24"/>
        </w:rPr>
        <w:t xml:space="preserve"> </w:t>
      </w:r>
      <w:r>
        <w:rPr>
          <w:sz w:val="24"/>
        </w:rPr>
        <w:t>promote</w:t>
      </w:r>
      <w:r>
        <w:rPr>
          <w:spacing w:val="1"/>
          <w:sz w:val="24"/>
        </w:rPr>
        <w:t xml:space="preserve"> </w:t>
      </w:r>
      <w:r>
        <w:rPr>
          <w:sz w:val="24"/>
        </w:rPr>
        <w:t>talent</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long</w:t>
      </w:r>
      <w:r>
        <w:rPr>
          <w:spacing w:val="1"/>
          <w:sz w:val="24"/>
        </w:rPr>
        <w:t xml:space="preserve"> </w:t>
      </w:r>
      <w:r>
        <w:rPr>
          <w:sz w:val="24"/>
        </w:rPr>
        <w:t>term</w:t>
      </w:r>
      <w:r>
        <w:rPr>
          <w:spacing w:val="-64"/>
          <w:sz w:val="24"/>
        </w:rPr>
        <w:t xml:space="preserve"> </w:t>
      </w:r>
      <w:r>
        <w:rPr>
          <w:spacing w:val="-1"/>
          <w:sz w:val="24"/>
        </w:rPr>
        <w:t>sustainability</w:t>
      </w:r>
      <w:r>
        <w:rPr>
          <w:spacing w:val="-13"/>
          <w:sz w:val="24"/>
        </w:rPr>
        <w:t xml:space="preserve"> </w:t>
      </w:r>
      <w:r>
        <w:rPr>
          <w:spacing w:val="-1"/>
          <w:sz w:val="24"/>
        </w:rPr>
        <w:t>of</w:t>
      </w:r>
      <w:r>
        <w:rPr>
          <w:spacing w:val="-14"/>
          <w:sz w:val="24"/>
        </w:rPr>
        <w:t xml:space="preserve"> </w:t>
      </w:r>
      <w:r>
        <w:rPr>
          <w:spacing w:val="-1"/>
          <w:sz w:val="24"/>
        </w:rPr>
        <w:t>talented</w:t>
      </w:r>
      <w:r>
        <w:rPr>
          <w:spacing w:val="-11"/>
          <w:sz w:val="24"/>
        </w:rPr>
        <w:t xml:space="preserve"> </w:t>
      </w:r>
      <w:r>
        <w:rPr>
          <w:sz w:val="24"/>
        </w:rPr>
        <w:t>managerial</w:t>
      </w:r>
      <w:r>
        <w:rPr>
          <w:spacing w:val="-15"/>
          <w:sz w:val="24"/>
        </w:rPr>
        <w:t xml:space="preserve"> </w:t>
      </w:r>
      <w:r>
        <w:rPr>
          <w:sz w:val="24"/>
        </w:rPr>
        <w:t>persons</w:t>
      </w:r>
      <w:r>
        <w:rPr>
          <w:spacing w:val="-14"/>
          <w:sz w:val="24"/>
        </w:rPr>
        <w:t xml:space="preserve"> </w:t>
      </w:r>
      <w:r>
        <w:rPr>
          <w:sz w:val="24"/>
        </w:rPr>
        <w:t>and</w:t>
      </w:r>
      <w:r>
        <w:rPr>
          <w:spacing w:val="-13"/>
          <w:sz w:val="24"/>
        </w:rPr>
        <w:t xml:space="preserve"> </w:t>
      </w:r>
      <w:r>
        <w:rPr>
          <w:sz w:val="24"/>
        </w:rPr>
        <w:t>create</w:t>
      </w:r>
      <w:r>
        <w:rPr>
          <w:spacing w:val="-12"/>
          <w:sz w:val="24"/>
        </w:rPr>
        <w:t xml:space="preserve"> </w:t>
      </w:r>
      <w:r>
        <w:rPr>
          <w:sz w:val="24"/>
        </w:rPr>
        <w:t>competitive</w:t>
      </w:r>
      <w:r>
        <w:rPr>
          <w:spacing w:val="-16"/>
          <w:sz w:val="24"/>
        </w:rPr>
        <w:t xml:space="preserve"> </w:t>
      </w:r>
      <w:r w:rsidR="00323577">
        <w:rPr>
          <w:sz w:val="24"/>
        </w:rPr>
        <w:t>advantage.</w:t>
      </w:r>
    </w:p>
    <w:p w14:paraId="36EA7E07" w14:textId="0D8A25C2" w:rsidR="005402D4" w:rsidRDefault="005402D4" w:rsidP="00A54679">
      <w:pPr>
        <w:pStyle w:val="ListParagraph"/>
        <w:numPr>
          <w:ilvl w:val="1"/>
          <w:numId w:val="6"/>
        </w:numPr>
        <w:tabs>
          <w:tab w:val="left" w:pos="821"/>
        </w:tabs>
        <w:ind w:right="117"/>
        <w:rPr>
          <w:sz w:val="24"/>
        </w:rPr>
      </w:pPr>
      <w:r>
        <w:rPr>
          <w:sz w:val="24"/>
        </w:rPr>
        <w:t>To</w:t>
      </w:r>
      <w:r>
        <w:rPr>
          <w:spacing w:val="1"/>
          <w:sz w:val="24"/>
        </w:rPr>
        <w:t xml:space="preserve"> </w:t>
      </w:r>
      <w:r>
        <w:rPr>
          <w:sz w:val="24"/>
        </w:rPr>
        <w:t>‘Pay</w:t>
      </w:r>
      <w:r>
        <w:rPr>
          <w:spacing w:val="1"/>
          <w:sz w:val="24"/>
        </w:rPr>
        <w:t xml:space="preserve"> </w:t>
      </w:r>
      <w:r>
        <w:rPr>
          <w:sz w:val="24"/>
        </w:rPr>
        <w:t>for</w:t>
      </w:r>
      <w:r>
        <w:rPr>
          <w:spacing w:val="1"/>
          <w:sz w:val="24"/>
        </w:rPr>
        <w:t xml:space="preserve"> </w:t>
      </w:r>
      <w:r>
        <w:rPr>
          <w:sz w:val="24"/>
        </w:rPr>
        <w:t>Performance’</w:t>
      </w:r>
      <w:r>
        <w:rPr>
          <w:spacing w:val="1"/>
          <w:sz w:val="24"/>
        </w:rPr>
        <w:t xml:space="preserve"> </w:t>
      </w:r>
      <w:r>
        <w:rPr>
          <w:sz w:val="24"/>
        </w:rPr>
        <w:t>i.e.,</w:t>
      </w:r>
      <w:r>
        <w:rPr>
          <w:spacing w:val="1"/>
          <w:sz w:val="24"/>
        </w:rPr>
        <w:t xml:space="preserve"> </w:t>
      </w:r>
      <w:r>
        <w:rPr>
          <w:sz w:val="24"/>
        </w:rPr>
        <w:t>the</w:t>
      </w:r>
      <w:r>
        <w:rPr>
          <w:spacing w:val="1"/>
          <w:sz w:val="24"/>
        </w:rPr>
        <w:t xml:space="preserve"> </w:t>
      </w:r>
      <w:r>
        <w:rPr>
          <w:sz w:val="24"/>
        </w:rPr>
        <w:t>compensation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linked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performance and to strike the right balance between fixed and incentive pay</w:t>
      </w:r>
      <w:r>
        <w:rPr>
          <w:spacing w:val="1"/>
          <w:sz w:val="24"/>
        </w:rPr>
        <w:t xml:space="preserve"> </w:t>
      </w:r>
      <w:r>
        <w:rPr>
          <w:sz w:val="24"/>
        </w:rPr>
        <w:t>reflecting</w:t>
      </w:r>
      <w:r>
        <w:rPr>
          <w:spacing w:val="-7"/>
          <w:sz w:val="24"/>
        </w:rPr>
        <w:t xml:space="preserve"> </w:t>
      </w:r>
      <w:r>
        <w:rPr>
          <w:sz w:val="24"/>
        </w:rPr>
        <w:t>short-</w:t>
      </w:r>
      <w:r>
        <w:rPr>
          <w:spacing w:val="-6"/>
          <w:sz w:val="24"/>
        </w:rPr>
        <w:t xml:space="preserve"> </w:t>
      </w:r>
      <w:r>
        <w:rPr>
          <w:sz w:val="24"/>
        </w:rPr>
        <w:t>and</w:t>
      </w:r>
      <w:r>
        <w:rPr>
          <w:spacing w:val="-6"/>
          <w:sz w:val="24"/>
        </w:rPr>
        <w:t xml:space="preserve"> </w:t>
      </w:r>
      <w:r>
        <w:rPr>
          <w:sz w:val="24"/>
        </w:rPr>
        <w:t>long-term</w:t>
      </w:r>
      <w:r>
        <w:rPr>
          <w:spacing w:val="-9"/>
          <w:sz w:val="24"/>
        </w:rPr>
        <w:t xml:space="preserve"> </w:t>
      </w:r>
      <w:r>
        <w:rPr>
          <w:sz w:val="24"/>
        </w:rPr>
        <w:t>performance</w:t>
      </w:r>
      <w:r>
        <w:rPr>
          <w:spacing w:val="-7"/>
          <w:sz w:val="24"/>
        </w:rPr>
        <w:t xml:space="preserve"> </w:t>
      </w:r>
      <w:r>
        <w:rPr>
          <w:sz w:val="24"/>
        </w:rPr>
        <w:t>objectives</w:t>
      </w:r>
      <w:r>
        <w:rPr>
          <w:spacing w:val="-6"/>
          <w:sz w:val="24"/>
        </w:rPr>
        <w:t xml:space="preserve"> </w:t>
      </w:r>
      <w:r>
        <w:rPr>
          <w:sz w:val="24"/>
        </w:rPr>
        <w:t>appropriate</w:t>
      </w:r>
      <w:r>
        <w:rPr>
          <w:spacing w:val="-7"/>
          <w:sz w:val="24"/>
        </w:rPr>
        <w:t xml:space="preserve"> </w:t>
      </w:r>
      <w:r>
        <w:rPr>
          <w:sz w:val="24"/>
        </w:rPr>
        <w:t>to</w:t>
      </w:r>
      <w:r>
        <w:rPr>
          <w:spacing w:val="-5"/>
          <w:sz w:val="24"/>
        </w:rPr>
        <w:t xml:space="preserve"> </w:t>
      </w:r>
      <w:r>
        <w:rPr>
          <w:sz w:val="24"/>
        </w:rPr>
        <w:t>the</w:t>
      </w:r>
      <w:r>
        <w:rPr>
          <w:spacing w:val="-6"/>
          <w:sz w:val="24"/>
        </w:rPr>
        <w:t xml:space="preserve"> </w:t>
      </w:r>
      <w:r>
        <w:rPr>
          <w:sz w:val="24"/>
        </w:rPr>
        <w:t>goals</w:t>
      </w:r>
      <w:r>
        <w:rPr>
          <w:spacing w:val="-65"/>
          <w:sz w:val="24"/>
        </w:rPr>
        <w:t xml:space="preserve"> </w:t>
      </w:r>
      <w:r>
        <w:rPr>
          <w:sz w:val="24"/>
        </w:rPr>
        <w:t>of</w:t>
      </w:r>
      <w:r>
        <w:rPr>
          <w:spacing w:val="-1"/>
          <w:sz w:val="24"/>
        </w:rPr>
        <w:t xml:space="preserve"> </w:t>
      </w:r>
      <w:r>
        <w:rPr>
          <w:sz w:val="24"/>
        </w:rPr>
        <w:t xml:space="preserve">the </w:t>
      </w:r>
      <w:r w:rsidR="00323577">
        <w:rPr>
          <w:sz w:val="24"/>
        </w:rPr>
        <w:t>company.</w:t>
      </w:r>
    </w:p>
    <w:p w14:paraId="275BA632" w14:textId="0AE7204C" w:rsidR="00A54679" w:rsidRDefault="005402D4" w:rsidP="00A54679">
      <w:pPr>
        <w:pStyle w:val="ListParagraph"/>
        <w:numPr>
          <w:ilvl w:val="1"/>
          <w:numId w:val="6"/>
        </w:numPr>
        <w:tabs>
          <w:tab w:val="left" w:pos="821"/>
        </w:tabs>
        <w:ind w:right="122"/>
        <w:rPr>
          <w:sz w:val="24"/>
        </w:rPr>
      </w:pPr>
      <w:r>
        <w:rPr>
          <w:sz w:val="24"/>
        </w:rPr>
        <w:t xml:space="preserve">To ensure compliances and maintain high standards </w:t>
      </w:r>
      <w:r w:rsidR="00D92FF3">
        <w:rPr>
          <w:sz w:val="24"/>
        </w:rPr>
        <w:t>of</w:t>
      </w:r>
      <w:r>
        <w:rPr>
          <w:sz w:val="24"/>
        </w:rPr>
        <w:t xml:space="preserve"> governance</w:t>
      </w:r>
      <w:r w:rsidR="00A54679">
        <w:rPr>
          <w:sz w:val="24"/>
        </w:rPr>
        <w:t>.</w:t>
      </w:r>
    </w:p>
    <w:p w14:paraId="5CF1A0D7" w14:textId="3E10D8D8" w:rsidR="005402D4" w:rsidRPr="00A54679" w:rsidRDefault="005402D4" w:rsidP="00A54679">
      <w:pPr>
        <w:tabs>
          <w:tab w:val="left" w:pos="821"/>
        </w:tabs>
        <w:ind w:left="333" w:right="122"/>
        <w:rPr>
          <w:sz w:val="24"/>
        </w:rPr>
      </w:pPr>
      <w:r w:rsidRPr="00A54679">
        <w:rPr>
          <w:sz w:val="24"/>
        </w:rPr>
        <w:t xml:space="preserve"> In the</w:t>
      </w:r>
      <w:r w:rsidRPr="00A54679">
        <w:rPr>
          <w:spacing w:val="1"/>
          <w:sz w:val="24"/>
        </w:rPr>
        <w:t xml:space="preserve"> </w:t>
      </w:r>
      <w:r w:rsidRPr="00A54679">
        <w:rPr>
          <w:sz w:val="24"/>
        </w:rPr>
        <w:t>context</w:t>
      </w:r>
      <w:r w:rsidRPr="00A54679">
        <w:rPr>
          <w:spacing w:val="-1"/>
          <w:sz w:val="24"/>
        </w:rPr>
        <w:t xml:space="preserve"> </w:t>
      </w:r>
      <w:r w:rsidRPr="00A54679">
        <w:rPr>
          <w:sz w:val="24"/>
        </w:rPr>
        <w:t>of</w:t>
      </w:r>
      <w:r w:rsidRPr="00A54679">
        <w:rPr>
          <w:spacing w:val="-2"/>
          <w:sz w:val="24"/>
        </w:rPr>
        <w:t xml:space="preserve"> </w:t>
      </w:r>
      <w:r w:rsidRPr="00A54679">
        <w:rPr>
          <w:sz w:val="24"/>
        </w:rPr>
        <w:t>the</w:t>
      </w:r>
      <w:r w:rsidRPr="00A54679">
        <w:rPr>
          <w:spacing w:val="-1"/>
          <w:sz w:val="24"/>
        </w:rPr>
        <w:t xml:space="preserve"> </w:t>
      </w:r>
      <w:r w:rsidRPr="00A54679">
        <w:rPr>
          <w:sz w:val="24"/>
        </w:rPr>
        <w:t>aforesaid, the</w:t>
      </w:r>
      <w:r w:rsidRPr="00A54679">
        <w:rPr>
          <w:spacing w:val="-1"/>
          <w:sz w:val="24"/>
        </w:rPr>
        <w:t xml:space="preserve"> </w:t>
      </w:r>
      <w:r w:rsidRPr="00A54679">
        <w:rPr>
          <w:sz w:val="24"/>
        </w:rPr>
        <w:t>following policy</w:t>
      </w:r>
      <w:r w:rsidRPr="00A54679">
        <w:rPr>
          <w:spacing w:val="-3"/>
          <w:sz w:val="24"/>
        </w:rPr>
        <w:t xml:space="preserve"> </w:t>
      </w:r>
      <w:r w:rsidRPr="00A54679">
        <w:rPr>
          <w:sz w:val="24"/>
        </w:rPr>
        <w:t>has been</w:t>
      </w:r>
      <w:r w:rsidRPr="00A54679">
        <w:rPr>
          <w:spacing w:val="-3"/>
          <w:sz w:val="24"/>
        </w:rPr>
        <w:t xml:space="preserve"> </w:t>
      </w:r>
      <w:r w:rsidR="00323577" w:rsidRPr="00A54679">
        <w:rPr>
          <w:sz w:val="24"/>
        </w:rPr>
        <w:t>formulated.</w:t>
      </w:r>
    </w:p>
    <w:p w14:paraId="3CB45131" w14:textId="77777777" w:rsidR="005402D4" w:rsidRDefault="005402D4" w:rsidP="00A54679">
      <w:pPr>
        <w:pStyle w:val="Heading1"/>
        <w:numPr>
          <w:ilvl w:val="0"/>
          <w:numId w:val="6"/>
        </w:numPr>
        <w:tabs>
          <w:tab w:val="left" w:pos="369"/>
        </w:tabs>
        <w:ind w:left="368"/>
        <w:jc w:val="both"/>
      </w:pPr>
      <w:r>
        <w:t>Scope</w:t>
      </w:r>
      <w:r>
        <w:rPr>
          <w:spacing w:val="-2"/>
        </w:rPr>
        <w:t xml:space="preserve"> </w:t>
      </w:r>
      <w:r>
        <w:t>of</w:t>
      </w:r>
      <w:r>
        <w:rPr>
          <w:spacing w:val="-2"/>
        </w:rPr>
        <w:t xml:space="preserve"> </w:t>
      </w:r>
      <w:r>
        <w:t>the</w:t>
      </w:r>
      <w:r>
        <w:rPr>
          <w:spacing w:val="-2"/>
        </w:rPr>
        <w:t xml:space="preserve"> </w:t>
      </w:r>
      <w:r>
        <w:t>policy</w:t>
      </w:r>
    </w:p>
    <w:p w14:paraId="266FEA4A" w14:textId="619369F1" w:rsidR="005402D4" w:rsidRDefault="005402D4" w:rsidP="00A54679">
      <w:pPr>
        <w:ind w:left="100"/>
        <w:jc w:val="both"/>
        <w:rPr>
          <w:sz w:val="24"/>
        </w:rPr>
      </w:pPr>
      <w:r>
        <w:rPr>
          <w:sz w:val="24"/>
        </w:rPr>
        <w:t>This</w:t>
      </w:r>
      <w:r>
        <w:rPr>
          <w:spacing w:val="-2"/>
          <w:sz w:val="24"/>
        </w:rPr>
        <w:t xml:space="preserve"> </w:t>
      </w:r>
      <w:r>
        <w:rPr>
          <w:sz w:val="24"/>
        </w:rPr>
        <w:t>Policy</w:t>
      </w:r>
      <w:r>
        <w:rPr>
          <w:spacing w:val="-2"/>
          <w:sz w:val="24"/>
        </w:rPr>
        <w:t xml:space="preserve"> </w:t>
      </w:r>
      <w:r>
        <w:rPr>
          <w:sz w:val="24"/>
        </w:rPr>
        <w:t>is</w:t>
      </w:r>
      <w:r>
        <w:rPr>
          <w:spacing w:val="-2"/>
          <w:sz w:val="24"/>
        </w:rPr>
        <w:t xml:space="preserve"> </w:t>
      </w:r>
      <w:r>
        <w:rPr>
          <w:sz w:val="24"/>
        </w:rPr>
        <w:t>applicable</w:t>
      </w:r>
      <w:r>
        <w:rPr>
          <w:spacing w:val="-1"/>
          <w:sz w:val="24"/>
        </w:rPr>
        <w:t xml:space="preserve"> </w:t>
      </w:r>
      <w:r>
        <w:rPr>
          <w:sz w:val="24"/>
        </w:rPr>
        <w:t>to</w:t>
      </w:r>
      <w:r>
        <w:rPr>
          <w:spacing w:val="-4"/>
          <w:sz w:val="24"/>
        </w:rPr>
        <w:t xml:space="preserve"> </w:t>
      </w:r>
      <w:r>
        <w:rPr>
          <w:sz w:val="24"/>
        </w:rPr>
        <w:t>all Key</w:t>
      </w:r>
      <w:r>
        <w:rPr>
          <w:spacing w:val="-1"/>
          <w:sz w:val="24"/>
        </w:rPr>
        <w:t xml:space="preserve"> </w:t>
      </w:r>
      <w:r>
        <w:rPr>
          <w:sz w:val="24"/>
        </w:rPr>
        <w:t>Managerial</w:t>
      </w:r>
      <w:r>
        <w:rPr>
          <w:spacing w:val="63"/>
          <w:sz w:val="24"/>
        </w:rPr>
        <w:t xml:space="preserve"> </w:t>
      </w:r>
      <w:r>
        <w:rPr>
          <w:sz w:val="24"/>
        </w:rPr>
        <w:t>Personnel</w:t>
      </w:r>
      <w:r w:rsidR="00577467">
        <w:rPr>
          <w:sz w:val="24"/>
        </w:rPr>
        <w:t xml:space="preserve"> </w:t>
      </w:r>
      <w:r>
        <w:rPr>
          <w:sz w:val="24"/>
        </w:rPr>
        <w:t>(KMPs) including MD &amp;CEO, Executive Director and other members of the</w:t>
      </w:r>
      <w:r>
        <w:rPr>
          <w:spacing w:val="1"/>
          <w:sz w:val="24"/>
        </w:rPr>
        <w:t xml:space="preserve"> </w:t>
      </w:r>
      <w:r>
        <w:rPr>
          <w:sz w:val="24"/>
        </w:rPr>
        <w:t>Key</w:t>
      </w:r>
      <w:r>
        <w:rPr>
          <w:spacing w:val="1"/>
          <w:sz w:val="24"/>
        </w:rPr>
        <w:t xml:space="preserve"> </w:t>
      </w:r>
      <w:r>
        <w:rPr>
          <w:sz w:val="24"/>
        </w:rPr>
        <w:t>Managerial</w:t>
      </w:r>
      <w:r>
        <w:rPr>
          <w:spacing w:val="1"/>
          <w:sz w:val="24"/>
        </w:rPr>
        <w:t xml:space="preserve"> </w:t>
      </w:r>
      <w:r>
        <w:rPr>
          <w:sz w:val="24"/>
        </w:rPr>
        <w:t>Personnel,</w:t>
      </w:r>
      <w:r>
        <w:rPr>
          <w:spacing w:val="1"/>
          <w:sz w:val="24"/>
        </w:rPr>
        <w:t xml:space="preserve"> </w:t>
      </w:r>
      <w:r>
        <w:rPr>
          <w:sz w:val="24"/>
        </w:rPr>
        <w:t>Senior</w:t>
      </w:r>
      <w:r>
        <w:rPr>
          <w:spacing w:val="1"/>
          <w:sz w:val="24"/>
        </w:rPr>
        <w:t xml:space="preserve"> </w:t>
      </w:r>
      <w:r>
        <w:rPr>
          <w:sz w:val="24"/>
        </w:rPr>
        <w:t>Management</w:t>
      </w:r>
      <w:r>
        <w:rPr>
          <w:spacing w:val="1"/>
          <w:sz w:val="24"/>
        </w:rPr>
        <w:t xml:space="preserve"> </w:t>
      </w:r>
      <w:r>
        <w:rPr>
          <w:sz w:val="24"/>
        </w:rPr>
        <w:t>personnel</w:t>
      </w:r>
      <w:r>
        <w:rPr>
          <w:spacing w:val="1"/>
          <w:sz w:val="24"/>
        </w:rPr>
        <w:t xml:space="preserve"> </w:t>
      </w:r>
      <w:r>
        <w:rPr>
          <w:sz w:val="24"/>
        </w:rPr>
        <w:t>(SMPs)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Company</w:t>
      </w:r>
      <w:r>
        <w:rPr>
          <w:spacing w:val="1"/>
          <w:sz w:val="24"/>
        </w:rPr>
        <w:t xml:space="preserve"> </w:t>
      </w:r>
      <w:r>
        <w:rPr>
          <w:sz w:val="24"/>
        </w:rPr>
        <w:t>(together</w:t>
      </w:r>
      <w:r>
        <w:rPr>
          <w:spacing w:val="-1"/>
          <w:sz w:val="24"/>
        </w:rPr>
        <w:t xml:space="preserve"> </w:t>
      </w:r>
      <w:r>
        <w:rPr>
          <w:sz w:val="24"/>
        </w:rPr>
        <w:t>referred to as</w:t>
      </w:r>
      <w:r>
        <w:rPr>
          <w:spacing w:val="-3"/>
          <w:sz w:val="24"/>
        </w:rPr>
        <w:t xml:space="preserve"> </w:t>
      </w:r>
      <w:r>
        <w:rPr>
          <w:sz w:val="24"/>
        </w:rPr>
        <w:t>“Covered Employees”).</w:t>
      </w:r>
    </w:p>
    <w:p w14:paraId="2E7BEA08" w14:textId="77777777" w:rsidR="005402D4" w:rsidRPr="00411F42" w:rsidRDefault="005402D4" w:rsidP="000B48A3">
      <w:pPr>
        <w:pStyle w:val="ListParagraph"/>
        <w:numPr>
          <w:ilvl w:val="0"/>
          <w:numId w:val="6"/>
        </w:numPr>
        <w:tabs>
          <w:tab w:val="left" w:pos="437"/>
        </w:tabs>
        <w:ind w:left="436" w:hanging="337"/>
        <w:rPr>
          <w:b/>
          <w:bCs/>
          <w:sz w:val="24"/>
        </w:rPr>
      </w:pPr>
      <w:r w:rsidRPr="00411F42">
        <w:rPr>
          <w:b/>
          <w:bCs/>
          <w:sz w:val="24"/>
        </w:rPr>
        <w:t>Definition(s)</w:t>
      </w:r>
    </w:p>
    <w:p w14:paraId="1477B9D0" w14:textId="77777777" w:rsidR="005402D4" w:rsidRDefault="005402D4" w:rsidP="000B48A3">
      <w:pPr>
        <w:pStyle w:val="ListParagraph"/>
        <w:numPr>
          <w:ilvl w:val="1"/>
          <w:numId w:val="5"/>
        </w:numPr>
        <w:tabs>
          <w:tab w:val="left" w:pos="571"/>
        </w:tabs>
        <w:ind w:right="121" w:firstLine="0"/>
        <w:rPr>
          <w:sz w:val="24"/>
        </w:rPr>
      </w:pPr>
      <w:r>
        <w:rPr>
          <w:sz w:val="24"/>
        </w:rPr>
        <w:t>“Key Managerial Personnel” (KMP) as defined in section 2(51) of the Companies</w:t>
      </w:r>
      <w:r>
        <w:rPr>
          <w:spacing w:val="-64"/>
          <w:sz w:val="24"/>
        </w:rPr>
        <w:t xml:space="preserve"> </w:t>
      </w:r>
      <w:r>
        <w:rPr>
          <w:sz w:val="24"/>
        </w:rPr>
        <w:t>Act, 2013(“the Act”)</w:t>
      </w:r>
      <w:r>
        <w:rPr>
          <w:spacing w:val="-1"/>
          <w:sz w:val="24"/>
        </w:rPr>
        <w:t xml:space="preserve"> </w:t>
      </w:r>
      <w:r>
        <w:rPr>
          <w:sz w:val="24"/>
        </w:rPr>
        <w:t>means:</w:t>
      </w:r>
    </w:p>
    <w:p w14:paraId="502029B1" w14:textId="77777777" w:rsidR="005402D4" w:rsidRDefault="005402D4" w:rsidP="000B48A3">
      <w:pPr>
        <w:pStyle w:val="ListParagraph"/>
        <w:numPr>
          <w:ilvl w:val="0"/>
          <w:numId w:val="4"/>
        </w:numPr>
        <w:tabs>
          <w:tab w:val="left" w:pos="380"/>
        </w:tabs>
        <w:ind w:hanging="280"/>
        <w:rPr>
          <w:sz w:val="24"/>
        </w:rPr>
      </w:pPr>
      <w:r>
        <w:rPr>
          <w:sz w:val="24"/>
        </w:rPr>
        <w:t>the</w:t>
      </w:r>
      <w:r>
        <w:rPr>
          <w:spacing w:val="-2"/>
          <w:sz w:val="24"/>
        </w:rPr>
        <w:t xml:space="preserve"> </w:t>
      </w:r>
      <w:r>
        <w:rPr>
          <w:sz w:val="24"/>
        </w:rPr>
        <w:t>Chief</w:t>
      </w:r>
      <w:r>
        <w:rPr>
          <w:spacing w:val="-4"/>
          <w:sz w:val="24"/>
        </w:rPr>
        <w:t xml:space="preserve"> </w:t>
      </w:r>
      <w:r>
        <w:rPr>
          <w:sz w:val="24"/>
        </w:rPr>
        <w:t>Executive</w:t>
      </w:r>
      <w:r>
        <w:rPr>
          <w:spacing w:val="-3"/>
          <w:sz w:val="24"/>
        </w:rPr>
        <w:t xml:space="preserve"> </w:t>
      </w:r>
      <w:r>
        <w:rPr>
          <w:sz w:val="24"/>
        </w:rPr>
        <w:t>Officer</w:t>
      </w:r>
      <w:r>
        <w:rPr>
          <w:spacing w:val="-2"/>
          <w:sz w:val="24"/>
        </w:rPr>
        <w:t xml:space="preserve"> </w:t>
      </w:r>
      <w:r>
        <w:rPr>
          <w:sz w:val="24"/>
        </w:rPr>
        <w:t>or</w:t>
      </w:r>
      <w:r>
        <w:rPr>
          <w:spacing w:val="-2"/>
          <w:sz w:val="24"/>
        </w:rPr>
        <w:t xml:space="preserve"> </w:t>
      </w:r>
      <w:r>
        <w:rPr>
          <w:sz w:val="24"/>
        </w:rPr>
        <w:t>the</w:t>
      </w:r>
      <w:r>
        <w:rPr>
          <w:spacing w:val="-1"/>
          <w:sz w:val="24"/>
        </w:rPr>
        <w:t xml:space="preserve"> </w:t>
      </w:r>
      <w:r>
        <w:rPr>
          <w:sz w:val="24"/>
        </w:rPr>
        <w:t>Managing</w:t>
      </w:r>
      <w:r>
        <w:rPr>
          <w:spacing w:val="4"/>
          <w:sz w:val="24"/>
        </w:rPr>
        <w:t xml:space="preserve"> </w:t>
      </w:r>
      <w:r>
        <w:rPr>
          <w:sz w:val="24"/>
        </w:rPr>
        <w:t>Director.</w:t>
      </w:r>
    </w:p>
    <w:p w14:paraId="7CEC4FED" w14:textId="77777777" w:rsidR="005402D4" w:rsidRDefault="005402D4" w:rsidP="000B48A3">
      <w:pPr>
        <w:pStyle w:val="ListParagraph"/>
        <w:numPr>
          <w:ilvl w:val="0"/>
          <w:numId w:val="4"/>
        </w:numPr>
        <w:tabs>
          <w:tab w:val="left" w:pos="432"/>
        </w:tabs>
        <w:ind w:left="431" w:hanging="332"/>
        <w:rPr>
          <w:sz w:val="24"/>
        </w:rPr>
      </w:pPr>
      <w:r>
        <w:rPr>
          <w:sz w:val="24"/>
        </w:rPr>
        <w:t>the</w:t>
      </w:r>
      <w:r>
        <w:rPr>
          <w:spacing w:val="-2"/>
          <w:sz w:val="24"/>
        </w:rPr>
        <w:t xml:space="preserve"> </w:t>
      </w:r>
      <w:r>
        <w:rPr>
          <w:sz w:val="24"/>
        </w:rPr>
        <w:t>Company</w:t>
      </w:r>
      <w:r>
        <w:rPr>
          <w:spacing w:val="-2"/>
          <w:sz w:val="24"/>
        </w:rPr>
        <w:t xml:space="preserve"> </w:t>
      </w:r>
      <w:r>
        <w:rPr>
          <w:sz w:val="24"/>
        </w:rPr>
        <w:t>Secretary.</w:t>
      </w:r>
    </w:p>
    <w:p w14:paraId="10C33521" w14:textId="77777777" w:rsidR="005402D4" w:rsidRDefault="005402D4" w:rsidP="000B48A3">
      <w:pPr>
        <w:pStyle w:val="ListParagraph"/>
        <w:numPr>
          <w:ilvl w:val="0"/>
          <w:numId w:val="4"/>
        </w:numPr>
        <w:tabs>
          <w:tab w:val="left" w:pos="485"/>
        </w:tabs>
        <w:ind w:left="484" w:hanging="385"/>
        <w:rPr>
          <w:sz w:val="24"/>
        </w:rPr>
      </w:pPr>
      <w:r>
        <w:rPr>
          <w:sz w:val="24"/>
        </w:rPr>
        <w:t>the</w:t>
      </w:r>
      <w:r>
        <w:rPr>
          <w:spacing w:val="-1"/>
          <w:sz w:val="24"/>
        </w:rPr>
        <w:t xml:space="preserve"> </w:t>
      </w:r>
      <w:r>
        <w:rPr>
          <w:sz w:val="24"/>
        </w:rPr>
        <w:t>Whole-time</w:t>
      </w:r>
      <w:r>
        <w:rPr>
          <w:spacing w:val="-1"/>
          <w:sz w:val="24"/>
        </w:rPr>
        <w:t xml:space="preserve"> </w:t>
      </w:r>
      <w:r>
        <w:rPr>
          <w:sz w:val="24"/>
        </w:rPr>
        <w:t>Director.</w:t>
      </w:r>
    </w:p>
    <w:p w14:paraId="2BD9FA8C" w14:textId="77777777" w:rsidR="005402D4" w:rsidRDefault="005402D4" w:rsidP="000B48A3">
      <w:pPr>
        <w:pStyle w:val="ListParagraph"/>
        <w:numPr>
          <w:ilvl w:val="0"/>
          <w:numId w:val="4"/>
        </w:numPr>
        <w:tabs>
          <w:tab w:val="left" w:pos="500"/>
        </w:tabs>
        <w:ind w:left="499" w:hanging="400"/>
        <w:rPr>
          <w:sz w:val="24"/>
        </w:rPr>
      </w:pPr>
      <w:r>
        <w:rPr>
          <w:sz w:val="24"/>
        </w:rPr>
        <w:t>the</w:t>
      </w:r>
      <w:r>
        <w:rPr>
          <w:spacing w:val="-1"/>
          <w:sz w:val="24"/>
        </w:rPr>
        <w:t xml:space="preserve"> </w:t>
      </w:r>
      <w:r>
        <w:rPr>
          <w:sz w:val="24"/>
        </w:rPr>
        <w:t>Chief</w:t>
      </w:r>
      <w:r>
        <w:rPr>
          <w:spacing w:val="-1"/>
          <w:sz w:val="24"/>
        </w:rPr>
        <w:t xml:space="preserve"> </w:t>
      </w:r>
      <w:r>
        <w:rPr>
          <w:sz w:val="24"/>
        </w:rPr>
        <w:t>Financial Officer.</w:t>
      </w:r>
    </w:p>
    <w:p w14:paraId="646D923E" w14:textId="77777777" w:rsidR="005402D4" w:rsidRDefault="005402D4" w:rsidP="000B48A3">
      <w:pPr>
        <w:pStyle w:val="ListParagraph"/>
        <w:numPr>
          <w:ilvl w:val="0"/>
          <w:numId w:val="4"/>
        </w:numPr>
        <w:tabs>
          <w:tab w:val="left" w:pos="466"/>
        </w:tabs>
        <w:ind w:left="100" w:right="116" w:firstLine="0"/>
        <w:rPr>
          <w:sz w:val="24"/>
        </w:rPr>
      </w:pPr>
      <w:r>
        <w:rPr>
          <w:sz w:val="24"/>
        </w:rPr>
        <w:t>such</w:t>
      </w:r>
      <w:r>
        <w:rPr>
          <w:spacing w:val="19"/>
          <w:sz w:val="24"/>
        </w:rPr>
        <w:t xml:space="preserve"> </w:t>
      </w:r>
      <w:r>
        <w:rPr>
          <w:sz w:val="24"/>
        </w:rPr>
        <w:t>other</w:t>
      </w:r>
      <w:r>
        <w:rPr>
          <w:spacing w:val="15"/>
          <w:sz w:val="24"/>
        </w:rPr>
        <w:t xml:space="preserve"> </w:t>
      </w:r>
      <w:r>
        <w:rPr>
          <w:sz w:val="24"/>
        </w:rPr>
        <w:t>officer,</w:t>
      </w:r>
      <w:r>
        <w:rPr>
          <w:spacing w:val="16"/>
          <w:sz w:val="24"/>
        </w:rPr>
        <w:t xml:space="preserve"> </w:t>
      </w:r>
      <w:r>
        <w:rPr>
          <w:sz w:val="24"/>
        </w:rPr>
        <w:t>not</w:t>
      </w:r>
      <w:r>
        <w:rPr>
          <w:spacing w:val="16"/>
          <w:sz w:val="24"/>
        </w:rPr>
        <w:t xml:space="preserve"> </w:t>
      </w:r>
      <w:r>
        <w:rPr>
          <w:sz w:val="24"/>
        </w:rPr>
        <w:t>more</w:t>
      </w:r>
      <w:r>
        <w:rPr>
          <w:spacing w:val="16"/>
          <w:sz w:val="24"/>
        </w:rPr>
        <w:t xml:space="preserve"> </w:t>
      </w:r>
      <w:r>
        <w:rPr>
          <w:sz w:val="24"/>
        </w:rPr>
        <w:t>than</w:t>
      </w:r>
      <w:r>
        <w:rPr>
          <w:spacing w:val="17"/>
          <w:sz w:val="24"/>
        </w:rPr>
        <w:t xml:space="preserve"> </w:t>
      </w:r>
      <w:r>
        <w:rPr>
          <w:sz w:val="24"/>
        </w:rPr>
        <w:t>one</w:t>
      </w:r>
      <w:r>
        <w:rPr>
          <w:spacing w:val="19"/>
          <w:sz w:val="24"/>
        </w:rPr>
        <w:t xml:space="preserve"> </w:t>
      </w:r>
      <w:r>
        <w:rPr>
          <w:sz w:val="24"/>
        </w:rPr>
        <w:t>level</w:t>
      </w:r>
      <w:r>
        <w:rPr>
          <w:spacing w:val="18"/>
          <w:sz w:val="24"/>
        </w:rPr>
        <w:t xml:space="preserve"> </w:t>
      </w:r>
      <w:r>
        <w:rPr>
          <w:sz w:val="24"/>
        </w:rPr>
        <w:t>below</w:t>
      </w:r>
      <w:r>
        <w:rPr>
          <w:spacing w:val="16"/>
          <w:sz w:val="24"/>
        </w:rPr>
        <w:t xml:space="preserve"> </w:t>
      </w:r>
      <w:r>
        <w:rPr>
          <w:sz w:val="24"/>
        </w:rPr>
        <w:t>the</w:t>
      </w:r>
      <w:r>
        <w:rPr>
          <w:spacing w:val="27"/>
          <w:sz w:val="24"/>
        </w:rPr>
        <w:t xml:space="preserve"> </w:t>
      </w:r>
      <w:r>
        <w:rPr>
          <w:sz w:val="24"/>
        </w:rPr>
        <w:t>CEO</w:t>
      </w:r>
      <w:r>
        <w:rPr>
          <w:spacing w:val="17"/>
          <w:sz w:val="24"/>
        </w:rPr>
        <w:t xml:space="preserve"> </w:t>
      </w:r>
      <w:r>
        <w:rPr>
          <w:sz w:val="24"/>
        </w:rPr>
        <w:t>who</w:t>
      </w:r>
      <w:r>
        <w:rPr>
          <w:spacing w:val="17"/>
          <w:sz w:val="24"/>
        </w:rPr>
        <w:t xml:space="preserve"> </w:t>
      </w:r>
      <w:r>
        <w:rPr>
          <w:sz w:val="24"/>
        </w:rPr>
        <w:t>is</w:t>
      </w:r>
      <w:r>
        <w:rPr>
          <w:spacing w:val="18"/>
          <w:sz w:val="24"/>
        </w:rPr>
        <w:t xml:space="preserve"> </w:t>
      </w:r>
      <w:r>
        <w:rPr>
          <w:sz w:val="24"/>
        </w:rPr>
        <w:t>in</w:t>
      </w:r>
      <w:r>
        <w:rPr>
          <w:spacing w:val="18"/>
          <w:sz w:val="24"/>
        </w:rPr>
        <w:t xml:space="preserve"> </w:t>
      </w:r>
      <w:r>
        <w:rPr>
          <w:sz w:val="24"/>
        </w:rPr>
        <w:t>whole</w:t>
      </w:r>
      <w:r>
        <w:rPr>
          <w:spacing w:val="19"/>
          <w:sz w:val="24"/>
        </w:rPr>
        <w:t xml:space="preserve"> </w:t>
      </w:r>
      <w:r>
        <w:rPr>
          <w:sz w:val="24"/>
        </w:rPr>
        <w:t>time</w:t>
      </w:r>
      <w:r>
        <w:rPr>
          <w:spacing w:val="-64"/>
          <w:sz w:val="24"/>
        </w:rPr>
        <w:t xml:space="preserve"> </w:t>
      </w:r>
      <w:r>
        <w:rPr>
          <w:sz w:val="24"/>
        </w:rPr>
        <w:t>employment,</w:t>
      </w:r>
      <w:r>
        <w:rPr>
          <w:spacing w:val="-2"/>
          <w:sz w:val="24"/>
        </w:rPr>
        <w:t xml:space="preserve"> </w:t>
      </w:r>
      <w:r>
        <w:rPr>
          <w:sz w:val="24"/>
        </w:rPr>
        <w:t>and designated</w:t>
      </w:r>
      <w:r>
        <w:rPr>
          <w:spacing w:val="-3"/>
          <w:sz w:val="24"/>
        </w:rPr>
        <w:t xml:space="preserve"> </w:t>
      </w:r>
      <w:r>
        <w:rPr>
          <w:sz w:val="24"/>
        </w:rPr>
        <w:t>as</w:t>
      </w:r>
      <w:r>
        <w:rPr>
          <w:spacing w:val="-1"/>
          <w:sz w:val="24"/>
        </w:rPr>
        <w:t xml:space="preserve"> </w:t>
      </w:r>
      <w:r>
        <w:rPr>
          <w:sz w:val="24"/>
        </w:rPr>
        <w:t>Key</w:t>
      </w:r>
      <w:r>
        <w:rPr>
          <w:spacing w:val="-1"/>
          <w:sz w:val="24"/>
        </w:rPr>
        <w:t xml:space="preserve"> </w:t>
      </w:r>
      <w:r>
        <w:rPr>
          <w:sz w:val="24"/>
        </w:rPr>
        <w:t>Managerial</w:t>
      </w:r>
      <w:r>
        <w:rPr>
          <w:spacing w:val="2"/>
          <w:sz w:val="24"/>
        </w:rPr>
        <w:t xml:space="preserve"> </w:t>
      </w:r>
      <w:r>
        <w:rPr>
          <w:sz w:val="24"/>
        </w:rPr>
        <w:t>Pommel</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Board:</w:t>
      </w:r>
      <w:r>
        <w:rPr>
          <w:spacing w:val="-2"/>
          <w:sz w:val="24"/>
        </w:rPr>
        <w:t xml:space="preserve"> </w:t>
      </w:r>
      <w:r>
        <w:rPr>
          <w:sz w:val="24"/>
        </w:rPr>
        <w:t>and</w:t>
      </w:r>
    </w:p>
    <w:p w14:paraId="5A903601" w14:textId="77777777" w:rsidR="005402D4" w:rsidRDefault="005402D4" w:rsidP="000B48A3">
      <w:pPr>
        <w:pStyle w:val="ListParagraph"/>
        <w:numPr>
          <w:ilvl w:val="0"/>
          <w:numId w:val="4"/>
        </w:numPr>
        <w:tabs>
          <w:tab w:val="left" w:pos="500"/>
        </w:tabs>
        <w:ind w:left="499" w:hanging="400"/>
        <w:rPr>
          <w:sz w:val="24"/>
        </w:rPr>
      </w:pPr>
      <w:r>
        <w:rPr>
          <w:sz w:val="24"/>
        </w:rPr>
        <w:t>such</w:t>
      </w:r>
      <w:r>
        <w:rPr>
          <w:spacing w:val="-2"/>
          <w:sz w:val="24"/>
        </w:rPr>
        <w:t xml:space="preserve"> </w:t>
      </w:r>
      <w:r>
        <w:rPr>
          <w:sz w:val="24"/>
        </w:rPr>
        <w:t>other</w:t>
      </w:r>
      <w:r>
        <w:rPr>
          <w:spacing w:val="-1"/>
          <w:sz w:val="24"/>
        </w:rPr>
        <w:t xml:space="preserve"> </w:t>
      </w:r>
      <w:r>
        <w:rPr>
          <w:sz w:val="24"/>
        </w:rPr>
        <w:t>officer</w:t>
      </w:r>
      <w:r>
        <w:rPr>
          <w:spacing w:val="-1"/>
          <w:sz w:val="24"/>
        </w:rPr>
        <w:t xml:space="preserve"> </w:t>
      </w:r>
      <w:r>
        <w:rPr>
          <w:sz w:val="24"/>
        </w:rPr>
        <w:t>as</w:t>
      </w:r>
      <w:r>
        <w:rPr>
          <w:spacing w:val="-1"/>
          <w:sz w:val="24"/>
        </w:rPr>
        <w:t xml:space="preserve"> </w:t>
      </w:r>
      <w:r>
        <w:rPr>
          <w:sz w:val="24"/>
        </w:rPr>
        <w:t>may</w:t>
      </w:r>
      <w:r>
        <w:rPr>
          <w:spacing w:val="-3"/>
          <w:sz w:val="24"/>
        </w:rPr>
        <w:t xml:space="preserve"> </w:t>
      </w:r>
      <w:r>
        <w:rPr>
          <w:sz w:val="24"/>
        </w:rPr>
        <w:t>be</w:t>
      </w:r>
      <w:r>
        <w:rPr>
          <w:spacing w:val="1"/>
          <w:sz w:val="24"/>
        </w:rPr>
        <w:t xml:space="preserve"> </w:t>
      </w:r>
      <w:r>
        <w:rPr>
          <w:sz w:val="24"/>
        </w:rPr>
        <w:t>prescribed.</w:t>
      </w:r>
    </w:p>
    <w:p w14:paraId="2DA7CAB0" w14:textId="77777777" w:rsidR="00C872F2" w:rsidRDefault="00C872F2" w:rsidP="00C872F2">
      <w:pPr>
        <w:tabs>
          <w:tab w:val="left" w:pos="500"/>
        </w:tabs>
        <w:rPr>
          <w:sz w:val="24"/>
        </w:rPr>
      </w:pPr>
    </w:p>
    <w:p w14:paraId="1FED5A87" w14:textId="77777777" w:rsidR="00C872F2" w:rsidRDefault="00C872F2" w:rsidP="00C872F2">
      <w:pPr>
        <w:tabs>
          <w:tab w:val="left" w:pos="500"/>
        </w:tabs>
        <w:rPr>
          <w:sz w:val="24"/>
        </w:rPr>
      </w:pPr>
    </w:p>
    <w:p w14:paraId="4BC5E529" w14:textId="77777777" w:rsidR="00C872F2" w:rsidRDefault="00C872F2" w:rsidP="00C872F2">
      <w:pPr>
        <w:tabs>
          <w:tab w:val="left" w:pos="500"/>
        </w:tabs>
        <w:rPr>
          <w:sz w:val="24"/>
        </w:rPr>
      </w:pPr>
    </w:p>
    <w:p w14:paraId="47FA535B" w14:textId="77777777" w:rsidR="00C872F2" w:rsidRDefault="00C872F2" w:rsidP="00C872F2">
      <w:pPr>
        <w:tabs>
          <w:tab w:val="left" w:pos="500"/>
        </w:tabs>
        <w:rPr>
          <w:sz w:val="24"/>
        </w:rPr>
      </w:pPr>
    </w:p>
    <w:p w14:paraId="1F6D9E3C" w14:textId="1B0C8390" w:rsidR="00C872F2" w:rsidRPr="00C872F2" w:rsidRDefault="00C872F2" w:rsidP="00C872F2">
      <w:pPr>
        <w:tabs>
          <w:tab w:val="left" w:pos="500"/>
        </w:tabs>
        <w:jc w:val="center"/>
        <w:rPr>
          <w:sz w:val="24"/>
        </w:rPr>
      </w:pPr>
      <w:r>
        <w:rPr>
          <w:sz w:val="24"/>
        </w:rPr>
        <w:t>10</w:t>
      </w:r>
    </w:p>
    <w:p w14:paraId="6974AA43" w14:textId="77777777" w:rsidR="005402D4" w:rsidRDefault="005402D4" w:rsidP="000B48A3">
      <w:pPr>
        <w:pStyle w:val="ListParagraph"/>
        <w:numPr>
          <w:ilvl w:val="1"/>
          <w:numId w:val="5"/>
        </w:numPr>
        <w:tabs>
          <w:tab w:val="left" w:pos="505"/>
        </w:tabs>
        <w:ind w:right="112" w:firstLine="0"/>
        <w:rPr>
          <w:sz w:val="24"/>
        </w:rPr>
      </w:pPr>
      <w:r>
        <w:rPr>
          <w:sz w:val="24"/>
        </w:rPr>
        <w:lastRenderedPageBreak/>
        <w:t>“Senior Management” shall mean officers/personnel of the Company who are</w:t>
      </w:r>
      <w:r>
        <w:rPr>
          <w:spacing w:val="1"/>
          <w:sz w:val="24"/>
        </w:rPr>
        <w:t xml:space="preserve"> </w:t>
      </w:r>
      <w:r>
        <w:rPr>
          <w:sz w:val="24"/>
        </w:rPr>
        <w:t>members</w:t>
      </w:r>
      <w:r>
        <w:rPr>
          <w:spacing w:val="12"/>
          <w:sz w:val="24"/>
        </w:rPr>
        <w:t xml:space="preserve"> </w:t>
      </w:r>
      <w:r>
        <w:rPr>
          <w:sz w:val="24"/>
        </w:rPr>
        <w:t>of</w:t>
      </w:r>
      <w:r>
        <w:rPr>
          <w:spacing w:val="11"/>
          <w:sz w:val="24"/>
        </w:rPr>
        <w:t xml:space="preserve"> </w:t>
      </w:r>
      <w:r>
        <w:rPr>
          <w:sz w:val="24"/>
        </w:rPr>
        <w:t>its</w:t>
      </w:r>
      <w:r>
        <w:rPr>
          <w:spacing w:val="13"/>
          <w:sz w:val="24"/>
        </w:rPr>
        <w:t xml:space="preserve"> </w:t>
      </w:r>
      <w:r>
        <w:rPr>
          <w:sz w:val="24"/>
        </w:rPr>
        <w:t>Core</w:t>
      </w:r>
      <w:r>
        <w:rPr>
          <w:spacing w:val="11"/>
          <w:sz w:val="24"/>
        </w:rPr>
        <w:t xml:space="preserve"> </w:t>
      </w:r>
      <w:r>
        <w:rPr>
          <w:sz w:val="24"/>
        </w:rPr>
        <w:t>Management</w:t>
      </w:r>
      <w:r>
        <w:rPr>
          <w:spacing w:val="13"/>
          <w:sz w:val="24"/>
        </w:rPr>
        <w:t xml:space="preserve"> </w:t>
      </w:r>
      <w:r>
        <w:rPr>
          <w:sz w:val="24"/>
        </w:rPr>
        <w:t>Team</w:t>
      </w:r>
      <w:r>
        <w:rPr>
          <w:spacing w:val="17"/>
          <w:sz w:val="24"/>
        </w:rPr>
        <w:t xml:space="preserve"> </w:t>
      </w:r>
      <w:r>
        <w:rPr>
          <w:sz w:val="24"/>
        </w:rPr>
        <w:t>and</w:t>
      </w:r>
      <w:r>
        <w:rPr>
          <w:spacing w:val="11"/>
          <w:sz w:val="24"/>
        </w:rPr>
        <w:t xml:space="preserve"> </w:t>
      </w:r>
      <w:r>
        <w:rPr>
          <w:sz w:val="24"/>
        </w:rPr>
        <w:t>are</w:t>
      </w:r>
      <w:r>
        <w:rPr>
          <w:spacing w:val="13"/>
          <w:sz w:val="24"/>
        </w:rPr>
        <w:t xml:space="preserve"> </w:t>
      </w:r>
      <w:r>
        <w:rPr>
          <w:sz w:val="24"/>
        </w:rPr>
        <w:t>specially</w:t>
      </w:r>
      <w:r>
        <w:rPr>
          <w:spacing w:val="10"/>
          <w:sz w:val="24"/>
        </w:rPr>
        <w:t xml:space="preserve"> </w:t>
      </w:r>
      <w:r>
        <w:rPr>
          <w:sz w:val="24"/>
        </w:rPr>
        <w:t>designated</w:t>
      </w:r>
      <w:r>
        <w:rPr>
          <w:spacing w:val="11"/>
          <w:sz w:val="24"/>
        </w:rPr>
        <w:t xml:space="preserve"> </w:t>
      </w:r>
      <w:r>
        <w:rPr>
          <w:sz w:val="24"/>
        </w:rPr>
        <w:t>by</w:t>
      </w:r>
      <w:r>
        <w:rPr>
          <w:spacing w:val="10"/>
          <w:sz w:val="24"/>
        </w:rPr>
        <w:t xml:space="preserve"> </w:t>
      </w:r>
      <w:r>
        <w:rPr>
          <w:sz w:val="24"/>
        </w:rPr>
        <w:t>the</w:t>
      </w:r>
      <w:r>
        <w:rPr>
          <w:spacing w:val="-64"/>
          <w:sz w:val="24"/>
        </w:rPr>
        <w:t xml:space="preserve"> </w:t>
      </w:r>
      <w:r>
        <w:rPr>
          <w:sz w:val="24"/>
        </w:rPr>
        <w:t>management</w:t>
      </w:r>
      <w:r>
        <w:rPr>
          <w:spacing w:val="25"/>
          <w:sz w:val="24"/>
        </w:rPr>
        <w:t xml:space="preserve"> </w:t>
      </w:r>
      <w:r>
        <w:rPr>
          <w:sz w:val="24"/>
        </w:rPr>
        <w:t>with</w:t>
      </w:r>
      <w:r>
        <w:rPr>
          <w:spacing w:val="26"/>
          <w:sz w:val="24"/>
        </w:rPr>
        <w:t xml:space="preserve"> </w:t>
      </w:r>
      <w:r>
        <w:rPr>
          <w:sz w:val="24"/>
        </w:rPr>
        <w:t>the</w:t>
      </w:r>
      <w:r>
        <w:rPr>
          <w:spacing w:val="23"/>
          <w:sz w:val="24"/>
        </w:rPr>
        <w:t xml:space="preserve"> </w:t>
      </w:r>
      <w:r>
        <w:rPr>
          <w:sz w:val="24"/>
        </w:rPr>
        <w:t>approval</w:t>
      </w:r>
      <w:r>
        <w:rPr>
          <w:spacing w:val="25"/>
          <w:sz w:val="24"/>
        </w:rPr>
        <w:t xml:space="preserve"> </w:t>
      </w:r>
      <w:r>
        <w:rPr>
          <w:sz w:val="24"/>
        </w:rPr>
        <w:t>of</w:t>
      </w:r>
      <w:r>
        <w:rPr>
          <w:spacing w:val="25"/>
          <w:sz w:val="24"/>
        </w:rPr>
        <w:t xml:space="preserve"> </w:t>
      </w:r>
      <w:r>
        <w:rPr>
          <w:sz w:val="24"/>
        </w:rPr>
        <w:t>the</w:t>
      </w:r>
      <w:r>
        <w:rPr>
          <w:spacing w:val="26"/>
          <w:sz w:val="24"/>
        </w:rPr>
        <w:t xml:space="preserve"> </w:t>
      </w:r>
      <w:r>
        <w:rPr>
          <w:sz w:val="24"/>
        </w:rPr>
        <w:t>NRC/Board</w:t>
      </w:r>
      <w:r>
        <w:rPr>
          <w:spacing w:val="24"/>
          <w:sz w:val="24"/>
        </w:rPr>
        <w:t xml:space="preserve"> </w:t>
      </w:r>
      <w:r>
        <w:rPr>
          <w:sz w:val="24"/>
        </w:rPr>
        <w:t>and</w:t>
      </w:r>
      <w:r>
        <w:rPr>
          <w:spacing w:val="24"/>
          <w:sz w:val="24"/>
        </w:rPr>
        <w:t xml:space="preserve"> </w:t>
      </w:r>
      <w:r>
        <w:rPr>
          <w:sz w:val="24"/>
        </w:rPr>
        <w:t>may</w:t>
      </w:r>
      <w:r>
        <w:rPr>
          <w:spacing w:val="33"/>
          <w:sz w:val="24"/>
        </w:rPr>
        <w:t xml:space="preserve"> </w:t>
      </w:r>
      <w:r>
        <w:rPr>
          <w:sz w:val="24"/>
        </w:rPr>
        <w:t>include</w:t>
      </w:r>
      <w:r>
        <w:rPr>
          <w:spacing w:val="25"/>
          <w:sz w:val="24"/>
        </w:rPr>
        <w:t xml:space="preserve"> </w:t>
      </w:r>
      <w:r>
        <w:rPr>
          <w:sz w:val="24"/>
        </w:rPr>
        <w:t>all</w:t>
      </w:r>
      <w:r>
        <w:rPr>
          <w:spacing w:val="24"/>
          <w:sz w:val="24"/>
        </w:rPr>
        <w:t xml:space="preserve"> </w:t>
      </w:r>
      <w:r>
        <w:rPr>
          <w:sz w:val="24"/>
        </w:rPr>
        <w:t>members</w:t>
      </w:r>
      <w:r>
        <w:rPr>
          <w:spacing w:val="23"/>
          <w:sz w:val="24"/>
        </w:rPr>
        <w:t xml:space="preserve"> </w:t>
      </w:r>
      <w:r>
        <w:rPr>
          <w:sz w:val="24"/>
        </w:rPr>
        <w:t>of</w:t>
      </w:r>
      <w:r>
        <w:rPr>
          <w:spacing w:val="-63"/>
          <w:sz w:val="24"/>
        </w:rPr>
        <w:t xml:space="preserve"> </w:t>
      </w:r>
      <w:r>
        <w:rPr>
          <w:sz w:val="24"/>
        </w:rPr>
        <w:t>management</w:t>
      </w:r>
      <w:r>
        <w:rPr>
          <w:spacing w:val="-14"/>
          <w:sz w:val="24"/>
        </w:rPr>
        <w:t xml:space="preserve"> </w:t>
      </w:r>
      <w:r>
        <w:rPr>
          <w:sz w:val="24"/>
        </w:rPr>
        <w:t>one</w:t>
      </w:r>
      <w:r>
        <w:rPr>
          <w:spacing w:val="-12"/>
          <w:sz w:val="24"/>
        </w:rPr>
        <w:t xml:space="preserve"> </w:t>
      </w:r>
      <w:r>
        <w:rPr>
          <w:sz w:val="24"/>
        </w:rPr>
        <w:t>level</w:t>
      </w:r>
      <w:r>
        <w:rPr>
          <w:spacing w:val="-15"/>
          <w:sz w:val="24"/>
        </w:rPr>
        <w:t xml:space="preserve"> </w:t>
      </w:r>
      <w:r>
        <w:rPr>
          <w:sz w:val="24"/>
        </w:rPr>
        <w:t>below</w:t>
      </w:r>
      <w:r>
        <w:rPr>
          <w:spacing w:val="-13"/>
          <w:sz w:val="24"/>
        </w:rPr>
        <w:t xml:space="preserve"> </w:t>
      </w:r>
      <w:r>
        <w:rPr>
          <w:sz w:val="24"/>
        </w:rPr>
        <w:t>the</w:t>
      </w:r>
      <w:r>
        <w:rPr>
          <w:spacing w:val="-14"/>
          <w:sz w:val="24"/>
        </w:rPr>
        <w:t xml:space="preserve"> </w:t>
      </w:r>
      <w:r>
        <w:rPr>
          <w:sz w:val="24"/>
        </w:rPr>
        <w:t>chief</w:t>
      </w:r>
      <w:r>
        <w:rPr>
          <w:spacing w:val="-13"/>
          <w:sz w:val="24"/>
        </w:rPr>
        <w:t xml:space="preserve"> </w:t>
      </w:r>
      <w:r>
        <w:rPr>
          <w:sz w:val="24"/>
        </w:rPr>
        <w:t>executive</w:t>
      </w:r>
      <w:r>
        <w:rPr>
          <w:spacing w:val="-11"/>
          <w:sz w:val="24"/>
        </w:rPr>
        <w:t xml:space="preserve"> </w:t>
      </w:r>
      <w:r>
        <w:rPr>
          <w:sz w:val="24"/>
        </w:rPr>
        <w:t>officer/managing</w:t>
      </w:r>
      <w:r>
        <w:rPr>
          <w:spacing w:val="-14"/>
          <w:sz w:val="24"/>
        </w:rPr>
        <w:t xml:space="preserve"> </w:t>
      </w:r>
      <w:r>
        <w:rPr>
          <w:sz w:val="24"/>
        </w:rPr>
        <w:t>director/whole-time</w:t>
      </w:r>
      <w:r>
        <w:rPr>
          <w:spacing w:val="-64"/>
          <w:sz w:val="24"/>
        </w:rPr>
        <w:t xml:space="preserve"> </w:t>
      </w:r>
      <w:r>
        <w:rPr>
          <w:sz w:val="24"/>
        </w:rPr>
        <w:t>director</w:t>
      </w:r>
      <w:r>
        <w:rPr>
          <w:spacing w:val="-1"/>
          <w:sz w:val="24"/>
        </w:rPr>
        <w:t xml:space="preserve"> </w:t>
      </w:r>
      <w:r>
        <w:rPr>
          <w:sz w:val="24"/>
        </w:rPr>
        <w:t>and who does</w:t>
      </w:r>
      <w:r>
        <w:rPr>
          <w:spacing w:val="-2"/>
          <w:sz w:val="24"/>
        </w:rPr>
        <w:t xml:space="preserve"> </w:t>
      </w:r>
      <w:r>
        <w:rPr>
          <w:sz w:val="24"/>
        </w:rPr>
        <w:t>not</w:t>
      </w:r>
      <w:r>
        <w:rPr>
          <w:spacing w:val="-1"/>
          <w:sz w:val="24"/>
        </w:rPr>
        <w:t xml:space="preserve"> </w:t>
      </w:r>
      <w:r>
        <w:rPr>
          <w:sz w:val="24"/>
        </w:rPr>
        <w:t>come under</w:t>
      </w:r>
      <w:r>
        <w:rPr>
          <w:spacing w:val="-3"/>
          <w:sz w:val="24"/>
        </w:rPr>
        <w:t xml:space="preserve"> </w:t>
      </w:r>
      <w:r>
        <w:rPr>
          <w:sz w:val="24"/>
        </w:rPr>
        <w:t>the</w:t>
      </w:r>
      <w:r>
        <w:rPr>
          <w:spacing w:val="-2"/>
          <w:sz w:val="24"/>
        </w:rPr>
        <w:t xml:space="preserve"> </w:t>
      </w:r>
      <w:r>
        <w:rPr>
          <w:sz w:val="24"/>
        </w:rPr>
        <w:t>KMPs.</w:t>
      </w:r>
    </w:p>
    <w:p w14:paraId="3BB4CDBE" w14:textId="77777777" w:rsidR="005402D4" w:rsidRPr="00C872F2" w:rsidRDefault="005402D4" w:rsidP="000B48A3">
      <w:pPr>
        <w:pStyle w:val="ListParagraph"/>
        <w:numPr>
          <w:ilvl w:val="1"/>
          <w:numId w:val="5"/>
        </w:numPr>
        <w:tabs>
          <w:tab w:val="left" w:pos="559"/>
        </w:tabs>
        <w:ind w:right="114" w:firstLine="0"/>
        <w:rPr>
          <w:sz w:val="24"/>
        </w:rPr>
      </w:pPr>
      <w:r>
        <w:rPr>
          <w:sz w:val="24"/>
        </w:rPr>
        <w:t>Nomination,</w:t>
      </w:r>
      <w:r>
        <w:rPr>
          <w:spacing w:val="-15"/>
          <w:sz w:val="24"/>
        </w:rPr>
        <w:t xml:space="preserve"> </w:t>
      </w:r>
      <w:r>
        <w:rPr>
          <w:sz w:val="24"/>
        </w:rPr>
        <w:t>Remuneration</w:t>
      </w:r>
      <w:r>
        <w:rPr>
          <w:spacing w:val="-15"/>
          <w:sz w:val="24"/>
        </w:rPr>
        <w:t xml:space="preserve"> </w:t>
      </w:r>
      <w:r>
        <w:rPr>
          <w:sz w:val="24"/>
        </w:rPr>
        <w:t>and</w:t>
      </w:r>
      <w:r>
        <w:rPr>
          <w:spacing w:val="-15"/>
          <w:sz w:val="24"/>
        </w:rPr>
        <w:t xml:space="preserve"> </w:t>
      </w:r>
      <w:r>
        <w:rPr>
          <w:sz w:val="24"/>
        </w:rPr>
        <w:t>Corporate</w:t>
      </w:r>
      <w:r>
        <w:rPr>
          <w:spacing w:val="-14"/>
          <w:sz w:val="24"/>
        </w:rPr>
        <w:t xml:space="preserve"> </w:t>
      </w:r>
      <w:r>
        <w:rPr>
          <w:sz w:val="24"/>
        </w:rPr>
        <w:t>Governances</w:t>
      </w:r>
      <w:r>
        <w:rPr>
          <w:spacing w:val="-11"/>
          <w:sz w:val="24"/>
        </w:rPr>
        <w:t xml:space="preserve"> </w:t>
      </w:r>
      <w:r>
        <w:rPr>
          <w:sz w:val="24"/>
        </w:rPr>
        <w:t>Committee</w:t>
      </w:r>
      <w:r>
        <w:rPr>
          <w:spacing w:val="-13"/>
          <w:sz w:val="24"/>
        </w:rPr>
        <w:t xml:space="preserve"> </w:t>
      </w:r>
      <w:r>
        <w:rPr>
          <w:sz w:val="24"/>
        </w:rPr>
        <w:t>(“NRC”)</w:t>
      </w:r>
      <w:r>
        <w:rPr>
          <w:spacing w:val="-14"/>
          <w:sz w:val="24"/>
        </w:rPr>
        <w:t xml:space="preserve"> </w:t>
      </w:r>
      <w:r>
        <w:rPr>
          <w:sz w:val="24"/>
        </w:rPr>
        <w:t>shall</w:t>
      </w:r>
      <w:r>
        <w:rPr>
          <w:spacing w:val="-64"/>
          <w:sz w:val="24"/>
        </w:rPr>
        <w:t xml:space="preserve"> </w:t>
      </w:r>
      <w:r>
        <w:rPr>
          <w:sz w:val="24"/>
        </w:rPr>
        <w:t>mean</w:t>
      </w:r>
      <w:r>
        <w:rPr>
          <w:spacing w:val="-4"/>
          <w:sz w:val="24"/>
        </w:rPr>
        <w:t xml:space="preserve"> </w:t>
      </w:r>
      <w:r>
        <w:rPr>
          <w:sz w:val="24"/>
        </w:rPr>
        <w:t>a</w:t>
      </w:r>
      <w:r>
        <w:rPr>
          <w:spacing w:val="-4"/>
          <w:sz w:val="24"/>
        </w:rPr>
        <w:t xml:space="preserve"> </w:t>
      </w:r>
      <w:r>
        <w:rPr>
          <w:sz w:val="24"/>
        </w:rPr>
        <w:t>committee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Board</w:t>
      </w:r>
      <w:r>
        <w:rPr>
          <w:spacing w:val="-1"/>
          <w:sz w:val="24"/>
        </w:rPr>
        <w:t xml:space="preserve"> </w:t>
      </w:r>
      <w:r>
        <w:rPr>
          <w:sz w:val="24"/>
        </w:rPr>
        <w:t>having</w:t>
      </w:r>
      <w:r>
        <w:rPr>
          <w:spacing w:val="-3"/>
          <w:sz w:val="24"/>
        </w:rPr>
        <w:t xml:space="preserve"> </w:t>
      </w:r>
      <w:r>
        <w:rPr>
          <w:sz w:val="24"/>
        </w:rPr>
        <w:t>the</w:t>
      </w:r>
      <w:r>
        <w:rPr>
          <w:spacing w:val="-4"/>
          <w:sz w:val="24"/>
        </w:rPr>
        <w:t xml:space="preserve"> </w:t>
      </w:r>
      <w:r>
        <w:rPr>
          <w:sz w:val="24"/>
        </w:rPr>
        <w:t>constitution,</w:t>
      </w:r>
      <w:r>
        <w:rPr>
          <w:spacing w:val="-6"/>
          <w:sz w:val="24"/>
        </w:rPr>
        <w:t xml:space="preserve"> </w:t>
      </w:r>
      <w:r>
        <w:rPr>
          <w:sz w:val="24"/>
        </w:rPr>
        <w:t>powers, functions,</w:t>
      </w:r>
      <w:r>
        <w:rPr>
          <w:spacing w:val="-5"/>
          <w:sz w:val="24"/>
        </w:rPr>
        <w:t xml:space="preserve"> </w:t>
      </w:r>
      <w:r>
        <w:rPr>
          <w:sz w:val="24"/>
        </w:rPr>
        <w:t>and</w:t>
      </w:r>
      <w:r>
        <w:rPr>
          <w:spacing w:val="-6"/>
          <w:sz w:val="24"/>
        </w:rPr>
        <w:t xml:space="preserve"> </w:t>
      </w:r>
      <w:r>
        <w:rPr>
          <w:sz w:val="24"/>
        </w:rPr>
        <w:t>duties</w:t>
      </w:r>
      <w:r>
        <w:rPr>
          <w:spacing w:val="-64"/>
          <w:sz w:val="24"/>
        </w:rPr>
        <w:t xml:space="preserve"> </w:t>
      </w:r>
      <w:r>
        <w:rPr>
          <w:sz w:val="24"/>
        </w:rPr>
        <w:t>as</w:t>
      </w:r>
      <w:r>
        <w:rPr>
          <w:spacing w:val="-12"/>
          <w:sz w:val="24"/>
        </w:rPr>
        <w:t xml:space="preserve"> </w:t>
      </w:r>
      <w:r>
        <w:rPr>
          <w:sz w:val="24"/>
        </w:rPr>
        <w:t>laid</w:t>
      </w:r>
      <w:r>
        <w:rPr>
          <w:spacing w:val="-10"/>
          <w:sz w:val="24"/>
        </w:rPr>
        <w:t xml:space="preserve"> </w:t>
      </w:r>
      <w:r>
        <w:rPr>
          <w:sz w:val="24"/>
        </w:rPr>
        <w:t>down</w:t>
      </w:r>
      <w:r>
        <w:rPr>
          <w:spacing w:val="-11"/>
          <w:sz w:val="24"/>
        </w:rPr>
        <w:t xml:space="preserve"> </w:t>
      </w:r>
      <w:r>
        <w:rPr>
          <w:sz w:val="24"/>
        </w:rPr>
        <w:t>in</w:t>
      </w:r>
      <w:r>
        <w:rPr>
          <w:spacing w:val="-10"/>
          <w:sz w:val="24"/>
        </w:rPr>
        <w:t xml:space="preserve"> </w:t>
      </w:r>
      <w:r>
        <w:rPr>
          <w:sz w:val="24"/>
        </w:rPr>
        <w:t>section</w:t>
      </w:r>
      <w:r>
        <w:rPr>
          <w:spacing w:val="-12"/>
          <w:sz w:val="24"/>
        </w:rPr>
        <w:t xml:space="preserve"> </w:t>
      </w:r>
      <w:r>
        <w:rPr>
          <w:sz w:val="24"/>
        </w:rPr>
        <w:t>178</w:t>
      </w:r>
      <w:r>
        <w:rPr>
          <w:spacing w:val="-11"/>
          <w:sz w:val="24"/>
        </w:rPr>
        <w:t xml:space="preserve"> </w:t>
      </w:r>
      <w:r>
        <w:rPr>
          <w:sz w:val="24"/>
        </w:rPr>
        <w:t>of</w:t>
      </w:r>
      <w:r>
        <w:rPr>
          <w:spacing w:val="-10"/>
          <w:sz w:val="24"/>
        </w:rPr>
        <w:t xml:space="preserve"> </w:t>
      </w:r>
      <w:r>
        <w:rPr>
          <w:sz w:val="24"/>
        </w:rPr>
        <w:t>the</w:t>
      </w:r>
      <w:r>
        <w:rPr>
          <w:spacing w:val="-8"/>
          <w:sz w:val="24"/>
        </w:rPr>
        <w:t xml:space="preserve"> </w:t>
      </w:r>
      <w:r>
        <w:rPr>
          <w:sz w:val="24"/>
        </w:rPr>
        <w:t>Companies</w:t>
      </w:r>
      <w:r>
        <w:rPr>
          <w:spacing w:val="-12"/>
          <w:sz w:val="24"/>
        </w:rPr>
        <w:t xml:space="preserve"> </w:t>
      </w:r>
      <w:r>
        <w:rPr>
          <w:sz w:val="24"/>
        </w:rPr>
        <w:t>Act,</w:t>
      </w:r>
      <w:r>
        <w:rPr>
          <w:spacing w:val="-11"/>
          <w:sz w:val="24"/>
        </w:rPr>
        <w:t xml:space="preserve"> </w:t>
      </w:r>
      <w:r>
        <w:rPr>
          <w:sz w:val="24"/>
        </w:rPr>
        <w:t>2013,</w:t>
      </w:r>
      <w:r>
        <w:rPr>
          <w:spacing w:val="-12"/>
          <w:sz w:val="24"/>
        </w:rPr>
        <w:t xml:space="preserve"> </w:t>
      </w:r>
      <w:r>
        <w:rPr>
          <w:sz w:val="24"/>
        </w:rPr>
        <w:t>applicable</w:t>
      </w:r>
      <w:r>
        <w:rPr>
          <w:spacing w:val="-10"/>
          <w:sz w:val="24"/>
        </w:rPr>
        <w:t xml:space="preserve"> </w:t>
      </w:r>
      <w:r>
        <w:rPr>
          <w:sz w:val="24"/>
        </w:rPr>
        <w:t>provisions</w:t>
      </w:r>
      <w:r>
        <w:rPr>
          <w:spacing w:val="-12"/>
          <w:sz w:val="24"/>
        </w:rPr>
        <w:t xml:space="preserve"> </w:t>
      </w:r>
      <w:r>
        <w:rPr>
          <w:sz w:val="24"/>
        </w:rPr>
        <w:t>of</w:t>
      </w:r>
      <w:r>
        <w:rPr>
          <w:spacing w:val="-10"/>
          <w:sz w:val="24"/>
        </w:rPr>
        <w:t xml:space="preserve"> </w:t>
      </w:r>
      <w:r>
        <w:rPr>
          <w:sz w:val="24"/>
        </w:rPr>
        <w:t>SEBI</w:t>
      </w:r>
      <w:r>
        <w:rPr>
          <w:spacing w:val="-64"/>
          <w:sz w:val="24"/>
        </w:rPr>
        <w:t xml:space="preserve"> </w:t>
      </w:r>
      <w:r>
        <w:rPr>
          <w:sz w:val="24"/>
        </w:rPr>
        <w:t>(Listing</w:t>
      </w:r>
      <w:r>
        <w:rPr>
          <w:spacing w:val="-6"/>
          <w:sz w:val="24"/>
        </w:rPr>
        <w:t xml:space="preserve"> </w:t>
      </w:r>
      <w:r>
        <w:rPr>
          <w:sz w:val="24"/>
        </w:rPr>
        <w:t>Obligations</w:t>
      </w:r>
      <w:r>
        <w:rPr>
          <w:spacing w:val="-10"/>
          <w:sz w:val="24"/>
        </w:rPr>
        <w:t xml:space="preserve"> </w:t>
      </w:r>
      <w:r>
        <w:rPr>
          <w:sz w:val="24"/>
        </w:rPr>
        <w:t>and</w:t>
      </w:r>
      <w:r>
        <w:rPr>
          <w:spacing w:val="-7"/>
          <w:sz w:val="24"/>
        </w:rPr>
        <w:t xml:space="preserve"> </w:t>
      </w:r>
      <w:r>
        <w:rPr>
          <w:sz w:val="24"/>
        </w:rPr>
        <w:t>Disclosure</w:t>
      </w:r>
      <w:r>
        <w:rPr>
          <w:spacing w:val="-6"/>
          <w:sz w:val="24"/>
        </w:rPr>
        <w:t xml:space="preserve"> </w:t>
      </w:r>
      <w:r>
        <w:rPr>
          <w:sz w:val="24"/>
        </w:rPr>
        <w:t>Requirements)</w:t>
      </w:r>
      <w:r>
        <w:rPr>
          <w:spacing w:val="-8"/>
          <w:sz w:val="24"/>
        </w:rPr>
        <w:t xml:space="preserve"> </w:t>
      </w:r>
      <w:r>
        <w:rPr>
          <w:sz w:val="24"/>
        </w:rPr>
        <w:t>Regulations,</w:t>
      </w:r>
      <w:r>
        <w:rPr>
          <w:spacing w:val="-10"/>
          <w:sz w:val="24"/>
        </w:rPr>
        <w:t xml:space="preserve"> </w:t>
      </w:r>
      <w:r>
        <w:rPr>
          <w:sz w:val="24"/>
        </w:rPr>
        <w:t>2015,</w:t>
      </w:r>
      <w:r>
        <w:rPr>
          <w:spacing w:val="-6"/>
          <w:sz w:val="24"/>
        </w:rPr>
        <w:t xml:space="preserve"> </w:t>
      </w:r>
      <w:r>
        <w:rPr>
          <w:sz w:val="24"/>
        </w:rPr>
        <w:t>RBI</w:t>
      </w:r>
      <w:r>
        <w:rPr>
          <w:spacing w:val="-9"/>
          <w:sz w:val="24"/>
        </w:rPr>
        <w:t xml:space="preserve"> </w:t>
      </w:r>
      <w:r>
        <w:rPr>
          <w:sz w:val="24"/>
        </w:rPr>
        <w:t>Guidelines</w:t>
      </w:r>
      <w:r>
        <w:rPr>
          <w:spacing w:val="-64"/>
          <w:sz w:val="24"/>
        </w:rPr>
        <w:t xml:space="preserve"> </w:t>
      </w:r>
      <w:r>
        <w:rPr>
          <w:sz w:val="24"/>
        </w:rPr>
        <w:t>and</w:t>
      </w:r>
      <w:r>
        <w:rPr>
          <w:spacing w:val="-3"/>
          <w:sz w:val="24"/>
        </w:rPr>
        <w:t xml:space="preserve"> </w:t>
      </w:r>
      <w:r>
        <w:rPr>
          <w:sz w:val="24"/>
        </w:rPr>
        <w:t>other applicable legal provisions.</w:t>
      </w:r>
    </w:p>
    <w:p w14:paraId="2245C01A" w14:textId="0CB1CE16" w:rsidR="005402D4" w:rsidRPr="00C872F2" w:rsidRDefault="005402D4" w:rsidP="000B48A3">
      <w:pPr>
        <w:pStyle w:val="ListParagraph"/>
        <w:numPr>
          <w:ilvl w:val="1"/>
          <w:numId w:val="5"/>
        </w:numPr>
        <w:tabs>
          <w:tab w:val="left" w:pos="586"/>
        </w:tabs>
        <w:ind w:right="125" w:firstLine="0"/>
        <w:rPr>
          <w:sz w:val="24"/>
        </w:rPr>
      </w:pPr>
      <w:r w:rsidRPr="00C872F2">
        <w:rPr>
          <w:sz w:val="24"/>
        </w:rPr>
        <w:t>A “malus” arrangement shall mean where the Company prevents the vesting of</w:t>
      </w:r>
      <w:r w:rsidRPr="00C872F2">
        <w:rPr>
          <w:spacing w:val="1"/>
          <w:sz w:val="24"/>
        </w:rPr>
        <w:t xml:space="preserve"> </w:t>
      </w:r>
      <w:r w:rsidRPr="00C872F2">
        <w:rPr>
          <w:sz w:val="24"/>
        </w:rPr>
        <w:t>all</w:t>
      </w:r>
      <w:r w:rsidRPr="00C872F2">
        <w:rPr>
          <w:spacing w:val="-2"/>
          <w:sz w:val="24"/>
        </w:rPr>
        <w:t xml:space="preserve"> </w:t>
      </w:r>
      <w:r w:rsidRPr="00C872F2">
        <w:rPr>
          <w:sz w:val="24"/>
        </w:rPr>
        <w:t>or part</w:t>
      </w:r>
      <w:r w:rsidRPr="00C872F2">
        <w:rPr>
          <w:spacing w:val="-2"/>
          <w:sz w:val="24"/>
        </w:rPr>
        <w:t xml:space="preserve"> </w:t>
      </w:r>
      <w:r w:rsidRPr="00C872F2">
        <w:rPr>
          <w:sz w:val="24"/>
        </w:rPr>
        <w:t>of the</w:t>
      </w:r>
      <w:r w:rsidRPr="00C872F2">
        <w:rPr>
          <w:spacing w:val="-2"/>
          <w:sz w:val="24"/>
        </w:rPr>
        <w:t xml:space="preserve"> </w:t>
      </w:r>
      <w:r w:rsidRPr="00C872F2">
        <w:rPr>
          <w:sz w:val="24"/>
        </w:rPr>
        <w:t>amount</w:t>
      </w:r>
      <w:r w:rsidRPr="00C872F2">
        <w:rPr>
          <w:spacing w:val="-1"/>
          <w:sz w:val="24"/>
        </w:rPr>
        <w:t xml:space="preserve"> </w:t>
      </w:r>
      <w:r w:rsidRPr="00C872F2">
        <w:rPr>
          <w:sz w:val="24"/>
        </w:rPr>
        <w:t>of</w:t>
      </w:r>
      <w:r w:rsidRPr="00C872F2">
        <w:rPr>
          <w:spacing w:val="-2"/>
          <w:sz w:val="24"/>
        </w:rPr>
        <w:t xml:space="preserve"> </w:t>
      </w:r>
      <w:r w:rsidRPr="00C872F2">
        <w:rPr>
          <w:sz w:val="24"/>
        </w:rPr>
        <w:t>a</w:t>
      </w:r>
      <w:r w:rsidRPr="00C872F2">
        <w:rPr>
          <w:spacing w:val="-1"/>
          <w:sz w:val="24"/>
        </w:rPr>
        <w:t xml:space="preserve"> </w:t>
      </w:r>
      <w:r w:rsidRPr="00C872F2">
        <w:rPr>
          <w:sz w:val="24"/>
        </w:rPr>
        <w:t>deferred remuneration</w:t>
      </w:r>
      <w:r w:rsidR="00FC199B" w:rsidRPr="00C872F2">
        <w:rPr>
          <w:sz w:val="24"/>
        </w:rPr>
        <w:t>/</w:t>
      </w:r>
      <w:r w:rsidR="00323577" w:rsidRPr="00C872F2">
        <w:rPr>
          <w:sz w:val="24"/>
        </w:rPr>
        <w:t>Benefit.</w:t>
      </w:r>
      <w:r w:rsidR="00FC199B" w:rsidRPr="00C872F2">
        <w:rPr>
          <w:sz w:val="24"/>
        </w:rPr>
        <w:t xml:space="preserve"> </w:t>
      </w:r>
    </w:p>
    <w:p w14:paraId="68E76342" w14:textId="77777777" w:rsidR="005402D4" w:rsidRDefault="005402D4" w:rsidP="000B48A3">
      <w:pPr>
        <w:pStyle w:val="ListParagraph"/>
        <w:numPr>
          <w:ilvl w:val="1"/>
          <w:numId w:val="5"/>
        </w:numPr>
        <w:tabs>
          <w:tab w:val="left" w:pos="619"/>
        </w:tabs>
        <w:ind w:right="118" w:firstLine="0"/>
        <w:rPr>
          <w:sz w:val="24"/>
        </w:rPr>
      </w:pPr>
      <w:r w:rsidRPr="00C872F2">
        <w:rPr>
          <w:sz w:val="24"/>
        </w:rPr>
        <w:t>A “</w:t>
      </w:r>
      <w:proofErr w:type="spellStart"/>
      <w:r w:rsidRPr="00C872F2">
        <w:rPr>
          <w:sz w:val="24"/>
        </w:rPr>
        <w:t>clawback</w:t>
      </w:r>
      <w:proofErr w:type="spellEnd"/>
      <w:r w:rsidRPr="00C872F2">
        <w:rPr>
          <w:sz w:val="24"/>
        </w:rPr>
        <w:t>” arrangement shall mean a contractual agreement between the</w:t>
      </w:r>
      <w:r w:rsidRPr="00C872F2">
        <w:rPr>
          <w:spacing w:val="1"/>
          <w:sz w:val="24"/>
        </w:rPr>
        <w:t xml:space="preserve"> </w:t>
      </w:r>
      <w:r w:rsidRPr="00C872F2">
        <w:rPr>
          <w:sz w:val="24"/>
        </w:rPr>
        <w:t>Covered Employees and the Company in which the Covered employee agrees to</w:t>
      </w:r>
      <w:r w:rsidRPr="00C872F2">
        <w:rPr>
          <w:spacing w:val="1"/>
          <w:sz w:val="24"/>
        </w:rPr>
        <w:t xml:space="preserve"> </w:t>
      </w:r>
      <w:r w:rsidRPr="00C872F2">
        <w:rPr>
          <w:sz w:val="24"/>
        </w:rPr>
        <w:t>return</w:t>
      </w:r>
      <w:r w:rsidRPr="00C872F2">
        <w:rPr>
          <w:spacing w:val="1"/>
          <w:sz w:val="24"/>
        </w:rPr>
        <w:t xml:space="preserve"> </w:t>
      </w:r>
      <w:r w:rsidRPr="00C872F2">
        <w:rPr>
          <w:sz w:val="24"/>
        </w:rPr>
        <w:t>previously</w:t>
      </w:r>
      <w:r w:rsidRPr="00C872F2">
        <w:rPr>
          <w:spacing w:val="1"/>
          <w:sz w:val="24"/>
        </w:rPr>
        <w:t xml:space="preserve"> </w:t>
      </w:r>
      <w:r w:rsidRPr="00C872F2">
        <w:rPr>
          <w:sz w:val="24"/>
        </w:rPr>
        <w:t>paid</w:t>
      </w:r>
      <w:r w:rsidRPr="00C872F2">
        <w:rPr>
          <w:spacing w:val="1"/>
          <w:sz w:val="24"/>
        </w:rPr>
        <w:t xml:space="preserve"> </w:t>
      </w:r>
      <w:r w:rsidRPr="00C872F2">
        <w:rPr>
          <w:sz w:val="24"/>
        </w:rPr>
        <w:t>or</w:t>
      </w:r>
      <w:r w:rsidRPr="00C872F2">
        <w:rPr>
          <w:spacing w:val="1"/>
          <w:sz w:val="24"/>
        </w:rPr>
        <w:t xml:space="preserve"> </w:t>
      </w:r>
      <w:r w:rsidRPr="00C872F2">
        <w:rPr>
          <w:sz w:val="24"/>
        </w:rPr>
        <w:t>vested</w:t>
      </w:r>
      <w:r w:rsidRPr="00C872F2">
        <w:rPr>
          <w:spacing w:val="1"/>
          <w:sz w:val="24"/>
        </w:rPr>
        <w:t xml:space="preserve"> </w:t>
      </w:r>
      <w:r w:rsidRPr="00C872F2">
        <w:rPr>
          <w:sz w:val="24"/>
        </w:rPr>
        <w:t>remuneration</w:t>
      </w:r>
      <w:r w:rsidRPr="00C872F2">
        <w:rPr>
          <w:spacing w:val="1"/>
          <w:sz w:val="24"/>
        </w:rPr>
        <w:t xml:space="preserve"> </w:t>
      </w:r>
      <w:r w:rsidRPr="00C872F2">
        <w:rPr>
          <w:sz w:val="24"/>
        </w:rPr>
        <w:t>to</w:t>
      </w:r>
      <w:r w:rsidRPr="00C872F2">
        <w:rPr>
          <w:spacing w:val="1"/>
          <w:sz w:val="24"/>
        </w:rPr>
        <w:t xml:space="preserve"> </w:t>
      </w:r>
      <w:r w:rsidRPr="00C872F2">
        <w:rPr>
          <w:sz w:val="24"/>
        </w:rPr>
        <w:t>the</w:t>
      </w:r>
      <w:r w:rsidRPr="00C872F2">
        <w:rPr>
          <w:spacing w:val="1"/>
          <w:sz w:val="24"/>
        </w:rPr>
        <w:t xml:space="preserve"> </w:t>
      </w:r>
      <w:r w:rsidRPr="00C872F2">
        <w:rPr>
          <w:sz w:val="24"/>
        </w:rPr>
        <w:t>Com</w:t>
      </w:r>
      <w:r>
        <w:rPr>
          <w:sz w:val="24"/>
        </w:rPr>
        <w:t>pany</w:t>
      </w:r>
      <w:r>
        <w:rPr>
          <w:spacing w:val="1"/>
          <w:sz w:val="24"/>
        </w:rPr>
        <w:t xml:space="preserve"> </w:t>
      </w:r>
      <w:r>
        <w:rPr>
          <w:sz w:val="24"/>
        </w:rPr>
        <w:t>under</w:t>
      </w:r>
      <w:r>
        <w:rPr>
          <w:spacing w:val="1"/>
          <w:sz w:val="24"/>
        </w:rPr>
        <w:t xml:space="preserve"> </w:t>
      </w:r>
      <w:r>
        <w:rPr>
          <w:sz w:val="24"/>
        </w:rPr>
        <w:t>certain</w:t>
      </w:r>
      <w:r>
        <w:rPr>
          <w:spacing w:val="1"/>
          <w:sz w:val="24"/>
        </w:rPr>
        <w:t xml:space="preserve"> </w:t>
      </w:r>
      <w:r>
        <w:rPr>
          <w:sz w:val="24"/>
        </w:rPr>
        <w:t>circumstances</w:t>
      </w:r>
      <w:r>
        <w:rPr>
          <w:spacing w:val="1"/>
          <w:sz w:val="24"/>
        </w:rPr>
        <w:t xml:space="preserve"> </w:t>
      </w:r>
      <w:r>
        <w:rPr>
          <w:sz w:val="24"/>
        </w:rPr>
        <w:t>or</w:t>
      </w:r>
      <w:r>
        <w:rPr>
          <w:spacing w:val="1"/>
          <w:sz w:val="24"/>
        </w:rPr>
        <w:t xml:space="preserve"> </w:t>
      </w:r>
      <w:r>
        <w:rPr>
          <w:sz w:val="24"/>
        </w:rPr>
        <w:t>empowers</w:t>
      </w:r>
      <w:r>
        <w:rPr>
          <w:spacing w:val="1"/>
          <w:sz w:val="24"/>
        </w:rPr>
        <w:t xml:space="preserve"> </w:t>
      </w:r>
      <w:r>
        <w:rPr>
          <w:sz w:val="24"/>
        </w:rPr>
        <w:t>the</w:t>
      </w:r>
      <w:r>
        <w:rPr>
          <w:spacing w:val="1"/>
          <w:sz w:val="24"/>
        </w:rPr>
        <w:t xml:space="preserve"> </w:t>
      </w:r>
      <w:r>
        <w:rPr>
          <w:sz w:val="24"/>
        </w:rPr>
        <w:t>Company</w:t>
      </w:r>
      <w:r>
        <w:rPr>
          <w:spacing w:val="1"/>
          <w:sz w:val="24"/>
        </w:rPr>
        <w:t xml:space="preserve"> </w:t>
      </w:r>
      <w:r>
        <w:rPr>
          <w:sz w:val="24"/>
        </w:rPr>
        <w:t>to</w:t>
      </w:r>
      <w:r>
        <w:rPr>
          <w:spacing w:val="1"/>
          <w:sz w:val="24"/>
        </w:rPr>
        <w:t xml:space="preserve"> </w:t>
      </w:r>
      <w:r>
        <w:rPr>
          <w:sz w:val="24"/>
        </w:rPr>
        <w:t>recover</w:t>
      </w:r>
      <w:r>
        <w:rPr>
          <w:spacing w:val="1"/>
          <w:sz w:val="24"/>
        </w:rPr>
        <w:t xml:space="preserve"> </w:t>
      </w:r>
      <w:r>
        <w:rPr>
          <w:sz w:val="24"/>
        </w:rPr>
        <w:t>previously</w:t>
      </w:r>
      <w:r>
        <w:rPr>
          <w:spacing w:val="1"/>
          <w:sz w:val="24"/>
        </w:rPr>
        <w:t xml:space="preserve"> </w:t>
      </w:r>
      <w:r>
        <w:rPr>
          <w:sz w:val="24"/>
        </w:rPr>
        <w:t>paid</w:t>
      </w:r>
      <w:r>
        <w:rPr>
          <w:spacing w:val="1"/>
          <w:sz w:val="24"/>
        </w:rPr>
        <w:t xml:space="preserve"> </w:t>
      </w:r>
      <w:r>
        <w:rPr>
          <w:sz w:val="24"/>
        </w:rPr>
        <w:t>or</w:t>
      </w:r>
      <w:r>
        <w:rPr>
          <w:spacing w:val="1"/>
          <w:sz w:val="24"/>
        </w:rPr>
        <w:t xml:space="preserve"> </w:t>
      </w:r>
      <w:r>
        <w:rPr>
          <w:sz w:val="24"/>
        </w:rPr>
        <w:t>vested</w:t>
      </w:r>
      <w:r>
        <w:rPr>
          <w:spacing w:val="-64"/>
          <w:sz w:val="24"/>
        </w:rPr>
        <w:t xml:space="preserve"> </w:t>
      </w:r>
      <w:r>
        <w:rPr>
          <w:sz w:val="24"/>
        </w:rPr>
        <w:t>remuneration</w:t>
      </w:r>
      <w:r>
        <w:rPr>
          <w:spacing w:val="-1"/>
          <w:sz w:val="24"/>
        </w:rPr>
        <w:t xml:space="preserve"> </w:t>
      </w:r>
      <w:r>
        <w:rPr>
          <w:sz w:val="24"/>
        </w:rPr>
        <w:t>by</w:t>
      </w:r>
      <w:r>
        <w:rPr>
          <w:spacing w:val="-3"/>
          <w:sz w:val="24"/>
        </w:rPr>
        <w:t xml:space="preserve"> </w:t>
      </w:r>
      <w:r>
        <w:rPr>
          <w:sz w:val="24"/>
        </w:rPr>
        <w:t>the company under</w:t>
      </w:r>
      <w:r>
        <w:rPr>
          <w:spacing w:val="2"/>
          <w:sz w:val="24"/>
        </w:rPr>
        <w:t xml:space="preserve"> </w:t>
      </w:r>
      <w:r>
        <w:rPr>
          <w:sz w:val="24"/>
        </w:rPr>
        <w:t>certain</w:t>
      </w:r>
      <w:r>
        <w:rPr>
          <w:spacing w:val="-2"/>
          <w:sz w:val="24"/>
        </w:rPr>
        <w:t xml:space="preserve"> </w:t>
      </w:r>
      <w:r>
        <w:rPr>
          <w:sz w:val="24"/>
        </w:rPr>
        <w:t>circumstances.</w:t>
      </w:r>
    </w:p>
    <w:p w14:paraId="0FD7D590" w14:textId="392B6645" w:rsidR="005402D4" w:rsidRDefault="005402D4" w:rsidP="000B48A3">
      <w:pPr>
        <w:pStyle w:val="ListParagraph"/>
        <w:numPr>
          <w:ilvl w:val="1"/>
          <w:numId w:val="5"/>
        </w:numPr>
        <w:tabs>
          <w:tab w:val="left" w:pos="597"/>
        </w:tabs>
        <w:ind w:right="120" w:firstLine="0"/>
        <w:rPr>
          <w:sz w:val="24"/>
        </w:rPr>
      </w:pPr>
      <w:r>
        <w:rPr>
          <w:sz w:val="24"/>
        </w:rPr>
        <w:t>“Retention period” shall mean a period of time after the vesting of instruments</w:t>
      </w:r>
      <w:r>
        <w:rPr>
          <w:spacing w:val="1"/>
          <w:sz w:val="24"/>
        </w:rPr>
        <w:t xml:space="preserve"> </w:t>
      </w:r>
      <w:r>
        <w:rPr>
          <w:spacing w:val="-1"/>
          <w:sz w:val="24"/>
        </w:rPr>
        <w:t>which</w:t>
      </w:r>
      <w:r>
        <w:rPr>
          <w:spacing w:val="-13"/>
          <w:sz w:val="24"/>
        </w:rPr>
        <w:t xml:space="preserve"> </w:t>
      </w:r>
      <w:r>
        <w:rPr>
          <w:spacing w:val="-1"/>
          <w:sz w:val="24"/>
        </w:rPr>
        <w:t>have</w:t>
      </w:r>
      <w:r>
        <w:rPr>
          <w:spacing w:val="-16"/>
          <w:sz w:val="24"/>
        </w:rPr>
        <w:t xml:space="preserve"> </w:t>
      </w:r>
      <w:r>
        <w:rPr>
          <w:spacing w:val="-1"/>
          <w:sz w:val="24"/>
        </w:rPr>
        <w:t>been</w:t>
      </w:r>
      <w:r>
        <w:rPr>
          <w:spacing w:val="-14"/>
          <w:sz w:val="24"/>
        </w:rPr>
        <w:t xml:space="preserve"> </w:t>
      </w:r>
      <w:r>
        <w:rPr>
          <w:spacing w:val="-1"/>
          <w:sz w:val="24"/>
        </w:rPr>
        <w:t>awarded</w:t>
      </w:r>
      <w:r>
        <w:rPr>
          <w:spacing w:val="-15"/>
          <w:sz w:val="24"/>
        </w:rPr>
        <w:t xml:space="preserve"> </w:t>
      </w:r>
      <w:r>
        <w:rPr>
          <w:spacing w:val="-1"/>
          <w:sz w:val="24"/>
        </w:rPr>
        <w:t>as</w:t>
      </w:r>
      <w:r>
        <w:rPr>
          <w:spacing w:val="-14"/>
          <w:sz w:val="24"/>
        </w:rPr>
        <w:t xml:space="preserve"> </w:t>
      </w:r>
      <w:r>
        <w:rPr>
          <w:spacing w:val="-1"/>
          <w:sz w:val="24"/>
        </w:rPr>
        <w:t>deferred</w:t>
      </w:r>
      <w:r>
        <w:rPr>
          <w:spacing w:val="-14"/>
          <w:sz w:val="24"/>
        </w:rPr>
        <w:t xml:space="preserve"> </w:t>
      </w:r>
      <w:r>
        <w:rPr>
          <w:sz w:val="24"/>
        </w:rPr>
        <w:t>compensation</w:t>
      </w:r>
      <w:r>
        <w:rPr>
          <w:spacing w:val="-14"/>
          <w:sz w:val="24"/>
        </w:rPr>
        <w:t xml:space="preserve"> </w:t>
      </w:r>
      <w:r>
        <w:rPr>
          <w:sz w:val="24"/>
        </w:rPr>
        <w:t>during</w:t>
      </w:r>
      <w:r>
        <w:rPr>
          <w:spacing w:val="-13"/>
          <w:sz w:val="24"/>
        </w:rPr>
        <w:t xml:space="preserve"> </w:t>
      </w:r>
      <w:r>
        <w:rPr>
          <w:sz w:val="24"/>
        </w:rPr>
        <w:t>which</w:t>
      </w:r>
      <w:r>
        <w:rPr>
          <w:spacing w:val="-14"/>
          <w:sz w:val="24"/>
        </w:rPr>
        <w:t xml:space="preserve"> </w:t>
      </w:r>
      <w:r>
        <w:rPr>
          <w:sz w:val="24"/>
        </w:rPr>
        <w:t>they</w:t>
      </w:r>
      <w:r>
        <w:rPr>
          <w:spacing w:val="-14"/>
          <w:sz w:val="24"/>
        </w:rPr>
        <w:t xml:space="preserve"> </w:t>
      </w:r>
      <w:r>
        <w:rPr>
          <w:sz w:val="24"/>
        </w:rPr>
        <w:t>cannot</w:t>
      </w:r>
      <w:r>
        <w:rPr>
          <w:spacing w:val="-14"/>
          <w:sz w:val="24"/>
        </w:rPr>
        <w:t xml:space="preserve"> </w:t>
      </w:r>
      <w:r>
        <w:rPr>
          <w:sz w:val="24"/>
        </w:rPr>
        <w:t>be</w:t>
      </w:r>
      <w:r>
        <w:rPr>
          <w:spacing w:val="-13"/>
          <w:sz w:val="24"/>
        </w:rPr>
        <w:t xml:space="preserve"> </w:t>
      </w:r>
      <w:r>
        <w:rPr>
          <w:sz w:val="24"/>
        </w:rPr>
        <w:t>sold</w:t>
      </w:r>
      <w:r w:rsidR="00411F42">
        <w:rPr>
          <w:sz w:val="24"/>
        </w:rPr>
        <w:t xml:space="preserve"> </w:t>
      </w:r>
      <w:r>
        <w:rPr>
          <w:spacing w:val="-65"/>
          <w:sz w:val="24"/>
        </w:rPr>
        <w:t xml:space="preserve"> </w:t>
      </w:r>
      <w:r>
        <w:rPr>
          <w:sz w:val="24"/>
        </w:rPr>
        <w:t>or</w:t>
      </w:r>
      <w:r>
        <w:rPr>
          <w:spacing w:val="-2"/>
          <w:sz w:val="24"/>
        </w:rPr>
        <w:t xml:space="preserve"> </w:t>
      </w:r>
      <w:r>
        <w:rPr>
          <w:sz w:val="24"/>
        </w:rPr>
        <w:t>accessed.</w:t>
      </w:r>
    </w:p>
    <w:p w14:paraId="6628AF15" w14:textId="77777777" w:rsidR="005402D4" w:rsidRDefault="005402D4" w:rsidP="000B48A3">
      <w:pPr>
        <w:pStyle w:val="Heading1"/>
        <w:numPr>
          <w:ilvl w:val="0"/>
          <w:numId w:val="6"/>
        </w:numPr>
        <w:tabs>
          <w:tab w:val="left" w:pos="303"/>
        </w:tabs>
        <w:ind w:left="302" w:hanging="203"/>
        <w:rPr>
          <w:b w:val="0"/>
          <w:sz w:val="22"/>
        </w:rPr>
      </w:pPr>
      <w:r>
        <w:t>Underlying</w:t>
      </w:r>
      <w:r>
        <w:rPr>
          <w:spacing w:val="-4"/>
        </w:rPr>
        <w:t xml:space="preserve"> </w:t>
      </w:r>
      <w:r>
        <w:t>Principles</w:t>
      </w:r>
      <w:r>
        <w:rPr>
          <w:spacing w:val="1"/>
        </w:rPr>
        <w:t xml:space="preserve"> </w:t>
      </w:r>
      <w:r>
        <w:t>for the</w:t>
      </w:r>
      <w:r>
        <w:rPr>
          <w:spacing w:val="-1"/>
        </w:rPr>
        <w:t xml:space="preserve"> </w:t>
      </w:r>
      <w:r>
        <w:t>policy</w:t>
      </w:r>
      <w:r>
        <w:rPr>
          <w:rFonts w:ascii="Arial MT"/>
          <w:b w:val="0"/>
        </w:rPr>
        <w:t>.</w:t>
      </w:r>
    </w:p>
    <w:p w14:paraId="41D19431" w14:textId="77777777" w:rsidR="005402D4" w:rsidRDefault="005402D4" w:rsidP="000B48A3">
      <w:pPr>
        <w:ind w:left="100"/>
        <w:rPr>
          <w:sz w:val="24"/>
        </w:rPr>
      </w:pPr>
      <w:r>
        <w:rPr>
          <w:sz w:val="24"/>
        </w:rPr>
        <w:t>The</w:t>
      </w:r>
      <w:r>
        <w:rPr>
          <w:spacing w:val="52"/>
          <w:sz w:val="24"/>
        </w:rPr>
        <w:t xml:space="preserve"> </w:t>
      </w:r>
      <w:r>
        <w:rPr>
          <w:sz w:val="24"/>
        </w:rPr>
        <w:t>policy</w:t>
      </w:r>
      <w:r>
        <w:rPr>
          <w:spacing w:val="52"/>
          <w:sz w:val="24"/>
        </w:rPr>
        <w:t xml:space="preserve"> </w:t>
      </w:r>
      <w:r>
        <w:rPr>
          <w:sz w:val="24"/>
        </w:rPr>
        <w:t>is</w:t>
      </w:r>
      <w:r>
        <w:rPr>
          <w:spacing w:val="51"/>
          <w:sz w:val="24"/>
        </w:rPr>
        <w:t xml:space="preserve"> </w:t>
      </w:r>
      <w:r>
        <w:rPr>
          <w:sz w:val="24"/>
        </w:rPr>
        <w:t>prepared</w:t>
      </w:r>
      <w:r>
        <w:rPr>
          <w:spacing w:val="53"/>
          <w:sz w:val="24"/>
        </w:rPr>
        <w:t xml:space="preserve"> </w:t>
      </w:r>
      <w:r>
        <w:rPr>
          <w:sz w:val="24"/>
        </w:rPr>
        <w:t>based</w:t>
      </w:r>
      <w:r>
        <w:rPr>
          <w:spacing w:val="53"/>
          <w:sz w:val="24"/>
        </w:rPr>
        <w:t xml:space="preserve"> </w:t>
      </w:r>
      <w:r>
        <w:rPr>
          <w:sz w:val="24"/>
        </w:rPr>
        <w:t>on</w:t>
      </w:r>
      <w:r>
        <w:rPr>
          <w:spacing w:val="52"/>
          <w:sz w:val="24"/>
        </w:rPr>
        <w:t xml:space="preserve"> </w:t>
      </w:r>
      <w:r>
        <w:rPr>
          <w:sz w:val="24"/>
        </w:rPr>
        <w:t>certain</w:t>
      </w:r>
      <w:r>
        <w:rPr>
          <w:spacing w:val="52"/>
          <w:sz w:val="24"/>
        </w:rPr>
        <w:t xml:space="preserve"> </w:t>
      </w:r>
      <w:r>
        <w:rPr>
          <w:sz w:val="24"/>
        </w:rPr>
        <w:t>specific</w:t>
      </w:r>
      <w:r>
        <w:rPr>
          <w:spacing w:val="52"/>
          <w:sz w:val="24"/>
        </w:rPr>
        <w:t xml:space="preserve"> </w:t>
      </w:r>
      <w:r>
        <w:rPr>
          <w:sz w:val="24"/>
        </w:rPr>
        <w:t>principles</w:t>
      </w:r>
      <w:r>
        <w:rPr>
          <w:spacing w:val="52"/>
          <w:sz w:val="24"/>
        </w:rPr>
        <w:t xml:space="preserve"> </w:t>
      </w:r>
      <w:r>
        <w:rPr>
          <w:sz w:val="24"/>
        </w:rPr>
        <w:t>in</w:t>
      </w:r>
      <w:r>
        <w:rPr>
          <w:spacing w:val="52"/>
          <w:sz w:val="24"/>
        </w:rPr>
        <w:t xml:space="preserve"> </w:t>
      </w:r>
      <w:r>
        <w:rPr>
          <w:sz w:val="24"/>
        </w:rPr>
        <w:t>the</w:t>
      </w:r>
      <w:r>
        <w:rPr>
          <w:spacing w:val="53"/>
          <w:sz w:val="24"/>
        </w:rPr>
        <w:t xml:space="preserve"> </w:t>
      </w:r>
      <w:r>
        <w:rPr>
          <w:sz w:val="24"/>
        </w:rPr>
        <w:t>context</w:t>
      </w:r>
      <w:r>
        <w:rPr>
          <w:spacing w:val="51"/>
          <w:sz w:val="24"/>
        </w:rPr>
        <w:t xml:space="preserve"> </w:t>
      </w:r>
      <w:r>
        <w:rPr>
          <w:sz w:val="24"/>
        </w:rPr>
        <w:t>of</w:t>
      </w:r>
      <w:r>
        <w:rPr>
          <w:spacing w:val="52"/>
          <w:sz w:val="24"/>
        </w:rPr>
        <w:t xml:space="preserve"> </w:t>
      </w:r>
      <w:r>
        <w:rPr>
          <w:sz w:val="24"/>
        </w:rPr>
        <w:t>our</w:t>
      </w:r>
      <w:r>
        <w:rPr>
          <w:spacing w:val="-63"/>
          <w:sz w:val="24"/>
        </w:rPr>
        <w:t xml:space="preserve"> </w:t>
      </w:r>
      <w:r>
        <w:rPr>
          <w:sz w:val="24"/>
        </w:rPr>
        <w:t>operations</w:t>
      </w:r>
      <w:r>
        <w:rPr>
          <w:spacing w:val="-3"/>
          <w:sz w:val="24"/>
        </w:rPr>
        <w:t xml:space="preserve"> </w:t>
      </w:r>
      <w:r>
        <w:rPr>
          <w:sz w:val="24"/>
        </w:rPr>
        <w:t>as  detailed</w:t>
      </w:r>
      <w:r>
        <w:rPr>
          <w:spacing w:val="-2"/>
          <w:sz w:val="24"/>
        </w:rPr>
        <w:t xml:space="preserve"> </w:t>
      </w:r>
      <w:r>
        <w:rPr>
          <w:sz w:val="24"/>
        </w:rPr>
        <w:t>below.</w:t>
      </w:r>
    </w:p>
    <w:p w14:paraId="445EA894" w14:textId="6D166B09" w:rsidR="005402D4" w:rsidRDefault="005402D4" w:rsidP="000B48A3">
      <w:pPr>
        <w:pStyle w:val="ListParagraph"/>
        <w:numPr>
          <w:ilvl w:val="0"/>
          <w:numId w:val="3"/>
        </w:numPr>
        <w:tabs>
          <w:tab w:val="left" w:pos="820"/>
          <w:tab w:val="left" w:pos="821"/>
        </w:tabs>
        <w:ind w:right="115"/>
        <w:jc w:val="left"/>
        <w:rPr>
          <w:sz w:val="24"/>
        </w:rPr>
      </w:pPr>
      <w:r>
        <w:rPr>
          <w:sz w:val="24"/>
        </w:rPr>
        <w:t>To align the compensation with the long-term interests of the Company and its</w:t>
      </w:r>
      <w:r>
        <w:rPr>
          <w:spacing w:val="-64"/>
          <w:sz w:val="24"/>
        </w:rPr>
        <w:t xml:space="preserve"> </w:t>
      </w:r>
      <w:r>
        <w:rPr>
          <w:sz w:val="24"/>
        </w:rPr>
        <w:t>shareholders</w:t>
      </w:r>
      <w:r w:rsidR="00411F42">
        <w:rPr>
          <w:sz w:val="24"/>
        </w:rPr>
        <w:t>/stake holders</w:t>
      </w:r>
    </w:p>
    <w:p w14:paraId="7E760C9B" w14:textId="77777777" w:rsidR="005402D4" w:rsidRDefault="005402D4" w:rsidP="000B48A3">
      <w:pPr>
        <w:pStyle w:val="ListParagraph"/>
        <w:numPr>
          <w:ilvl w:val="0"/>
          <w:numId w:val="3"/>
        </w:numPr>
        <w:tabs>
          <w:tab w:val="left" w:pos="820"/>
          <w:tab w:val="left" w:pos="821"/>
        </w:tabs>
        <w:ind w:hanging="361"/>
        <w:rPr>
          <w:sz w:val="24"/>
        </w:rPr>
      </w:pPr>
      <w:r>
        <w:rPr>
          <w:sz w:val="24"/>
        </w:rPr>
        <w:t>To</w:t>
      </w:r>
      <w:r>
        <w:rPr>
          <w:spacing w:val="-2"/>
          <w:sz w:val="24"/>
        </w:rPr>
        <w:t xml:space="preserve"> </w:t>
      </w:r>
      <w:r>
        <w:rPr>
          <w:sz w:val="24"/>
        </w:rPr>
        <w:t>be</w:t>
      </w:r>
      <w:r>
        <w:rPr>
          <w:spacing w:val="-4"/>
          <w:sz w:val="24"/>
        </w:rPr>
        <w:t xml:space="preserve"> </w:t>
      </w:r>
      <w:r>
        <w:rPr>
          <w:sz w:val="24"/>
        </w:rPr>
        <w:t>transparent</w:t>
      </w:r>
      <w:r>
        <w:rPr>
          <w:spacing w:val="-2"/>
          <w:sz w:val="24"/>
        </w:rPr>
        <w:t xml:space="preserve"> </w:t>
      </w:r>
      <w:r>
        <w:rPr>
          <w:sz w:val="24"/>
        </w:rPr>
        <w:t>as</w:t>
      </w:r>
      <w:r>
        <w:rPr>
          <w:spacing w:val="-4"/>
          <w:sz w:val="24"/>
        </w:rPr>
        <w:t xml:space="preserve"> </w:t>
      </w:r>
      <w:r>
        <w:rPr>
          <w:sz w:val="24"/>
        </w:rPr>
        <w:t>far</w:t>
      </w:r>
      <w:r>
        <w:rPr>
          <w:spacing w:val="-2"/>
          <w:sz w:val="24"/>
        </w:rPr>
        <w:t xml:space="preserve"> </w:t>
      </w:r>
      <w:r>
        <w:rPr>
          <w:sz w:val="24"/>
        </w:rPr>
        <w:t>as</w:t>
      </w:r>
      <w:r>
        <w:rPr>
          <w:spacing w:val="-2"/>
          <w:sz w:val="24"/>
        </w:rPr>
        <w:t xml:space="preserve"> </w:t>
      </w:r>
      <w:r>
        <w:rPr>
          <w:sz w:val="24"/>
        </w:rPr>
        <w:t>possible</w:t>
      </w:r>
      <w:r>
        <w:rPr>
          <w:spacing w:val="-2"/>
          <w:sz w:val="24"/>
        </w:rPr>
        <w:t xml:space="preserve"> </w:t>
      </w:r>
      <w:r>
        <w:rPr>
          <w:sz w:val="24"/>
        </w:rPr>
        <w:t>simultaneously</w:t>
      </w:r>
      <w:r>
        <w:rPr>
          <w:spacing w:val="-5"/>
          <w:sz w:val="24"/>
        </w:rPr>
        <w:t xml:space="preserve"> </w:t>
      </w:r>
      <w:r>
        <w:rPr>
          <w:sz w:val="24"/>
        </w:rPr>
        <w:t>ensuring</w:t>
      </w:r>
      <w:r>
        <w:rPr>
          <w:spacing w:val="-2"/>
          <w:sz w:val="24"/>
        </w:rPr>
        <w:t xml:space="preserve"> </w:t>
      </w:r>
      <w:r>
        <w:rPr>
          <w:sz w:val="24"/>
        </w:rPr>
        <w:t>less</w:t>
      </w:r>
      <w:r>
        <w:rPr>
          <w:spacing w:val="63"/>
          <w:sz w:val="24"/>
        </w:rPr>
        <w:t xml:space="preserve"> </w:t>
      </w:r>
      <w:r>
        <w:rPr>
          <w:sz w:val="24"/>
        </w:rPr>
        <w:t>complexity.</w:t>
      </w:r>
    </w:p>
    <w:p w14:paraId="11CE8428" w14:textId="22CEE8DB" w:rsidR="005402D4" w:rsidRDefault="005402D4" w:rsidP="000B48A3">
      <w:pPr>
        <w:pStyle w:val="ListParagraph"/>
        <w:numPr>
          <w:ilvl w:val="0"/>
          <w:numId w:val="3"/>
        </w:numPr>
        <w:tabs>
          <w:tab w:val="left" w:pos="820"/>
          <w:tab w:val="left" w:pos="821"/>
        </w:tabs>
        <w:ind w:hanging="361"/>
        <w:rPr>
          <w:sz w:val="24"/>
        </w:rPr>
      </w:pPr>
      <w:r>
        <w:rPr>
          <w:sz w:val="24"/>
        </w:rPr>
        <w:t>Align</w:t>
      </w:r>
      <w:r>
        <w:rPr>
          <w:spacing w:val="-3"/>
          <w:sz w:val="24"/>
        </w:rPr>
        <w:t xml:space="preserve"> </w:t>
      </w:r>
      <w:r>
        <w:rPr>
          <w:sz w:val="24"/>
        </w:rPr>
        <w:t>the</w:t>
      </w:r>
      <w:r>
        <w:rPr>
          <w:spacing w:val="-3"/>
          <w:sz w:val="24"/>
        </w:rPr>
        <w:t xml:space="preserve"> </w:t>
      </w:r>
      <w:r>
        <w:rPr>
          <w:sz w:val="24"/>
        </w:rPr>
        <w:t>parameters</w:t>
      </w:r>
      <w:r>
        <w:rPr>
          <w:spacing w:val="-1"/>
          <w:sz w:val="24"/>
        </w:rPr>
        <w:t xml:space="preserve"> </w:t>
      </w:r>
      <w:r>
        <w:rPr>
          <w:sz w:val="24"/>
        </w:rPr>
        <w:t>to</w:t>
      </w:r>
      <w:r>
        <w:rPr>
          <w:spacing w:val="63"/>
          <w:sz w:val="24"/>
        </w:rPr>
        <w:t xml:space="preserve"> </w:t>
      </w:r>
      <w:r>
        <w:rPr>
          <w:sz w:val="24"/>
        </w:rPr>
        <w:t>annual</w:t>
      </w:r>
      <w:r>
        <w:rPr>
          <w:spacing w:val="-3"/>
          <w:sz w:val="24"/>
        </w:rPr>
        <w:t xml:space="preserve"> </w:t>
      </w:r>
      <w:r>
        <w:rPr>
          <w:sz w:val="24"/>
        </w:rPr>
        <w:t>business</w:t>
      </w:r>
      <w:r>
        <w:rPr>
          <w:spacing w:val="-5"/>
          <w:sz w:val="24"/>
        </w:rPr>
        <w:t xml:space="preserve"> </w:t>
      </w:r>
      <w:r>
        <w:rPr>
          <w:sz w:val="24"/>
        </w:rPr>
        <w:t>performance</w:t>
      </w:r>
      <w:r>
        <w:rPr>
          <w:spacing w:val="-4"/>
          <w:sz w:val="24"/>
        </w:rPr>
        <w:t xml:space="preserve"> </w:t>
      </w:r>
      <w:r>
        <w:rPr>
          <w:sz w:val="24"/>
        </w:rPr>
        <w:t>of</w:t>
      </w:r>
      <w:r>
        <w:rPr>
          <w:spacing w:val="-3"/>
          <w:sz w:val="24"/>
        </w:rPr>
        <w:t xml:space="preserve"> </w:t>
      </w:r>
      <w:r>
        <w:rPr>
          <w:sz w:val="24"/>
        </w:rPr>
        <w:t>the</w:t>
      </w:r>
      <w:r>
        <w:rPr>
          <w:spacing w:val="-3"/>
          <w:sz w:val="24"/>
        </w:rPr>
        <w:t xml:space="preserve"> </w:t>
      </w:r>
      <w:r w:rsidR="00323577">
        <w:rPr>
          <w:sz w:val="24"/>
        </w:rPr>
        <w:t>company.</w:t>
      </w:r>
    </w:p>
    <w:p w14:paraId="3AB0B119" w14:textId="53276CBA" w:rsidR="005402D4" w:rsidRDefault="005402D4" w:rsidP="000B48A3">
      <w:pPr>
        <w:pStyle w:val="ListParagraph"/>
        <w:numPr>
          <w:ilvl w:val="0"/>
          <w:numId w:val="3"/>
        </w:numPr>
        <w:tabs>
          <w:tab w:val="left" w:pos="820"/>
          <w:tab w:val="left" w:pos="821"/>
        </w:tabs>
        <w:ind w:hanging="361"/>
        <w:rPr>
          <w:sz w:val="24"/>
        </w:rPr>
      </w:pPr>
      <w:r>
        <w:rPr>
          <w:sz w:val="24"/>
        </w:rPr>
        <w:t>To</w:t>
      </w:r>
      <w:r>
        <w:rPr>
          <w:spacing w:val="-2"/>
          <w:sz w:val="24"/>
        </w:rPr>
        <w:t xml:space="preserve"> </w:t>
      </w:r>
      <w:r>
        <w:rPr>
          <w:sz w:val="24"/>
        </w:rPr>
        <w:t>ensure</w:t>
      </w:r>
      <w:r>
        <w:rPr>
          <w:spacing w:val="63"/>
          <w:sz w:val="24"/>
        </w:rPr>
        <w:t xml:space="preserve"> </w:t>
      </w:r>
      <w:r>
        <w:rPr>
          <w:sz w:val="24"/>
        </w:rPr>
        <w:t>meritocracy</w:t>
      </w:r>
      <w:r>
        <w:rPr>
          <w:spacing w:val="-5"/>
          <w:sz w:val="24"/>
        </w:rPr>
        <w:t xml:space="preserve"> </w:t>
      </w:r>
      <w:r>
        <w:rPr>
          <w:sz w:val="24"/>
        </w:rPr>
        <w:t>and</w:t>
      </w:r>
      <w:r>
        <w:rPr>
          <w:spacing w:val="-3"/>
          <w:sz w:val="24"/>
        </w:rPr>
        <w:t xml:space="preserve"> </w:t>
      </w:r>
      <w:r>
        <w:rPr>
          <w:sz w:val="24"/>
        </w:rPr>
        <w:t>is</w:t>
      </w:r>
      <w:r>
        <w:rPr>
          <w:spacing w:val="-1"/>
          <w:sz w:val="24"/>
        </w:rPr>
        <w:t xml:space="preserve"> </w:t>
      </w:r>
      <w:r>
        <w:rPr>
          <w:sz w:val="24"/>
        </w:rPr>
        <w:t>linked</w:t>
      </w:r>
      <w:r>
        <w:rPr>
          <w:spacing w:val="-3"/>
          <w:sz w:val="24"/>
        </w:rPr>
        <w:t xml:space="preserve"> </w:t>
      </w:r>
      <w:r>
        <w:rPr>
          <w:sz w:val="24"/>
        </w:rPr>
        <w:t>to</w:t>
      </w:r>
      <w:r>
        <w:rPr>
          <w:spacing w:val="-1"/>
          <w:sz w:val="24"/>
        </w:rPr>
        <w:t xml:space="preserve"> </w:t>
      </w:r>
      <w:r>
        <w:rPr>
          <w:sz w:val="24"/>
        </w:rPr>
        <w:t>key</w:t>
      </w:r>
      <w:r>
        <w:rPr>
          <w:spacing w:val="-1"/>
          <w:sz w:val="24"/>
        </w:rPr>
        <w:t xml:space="preserve"> </w:t>
      </w:r>
      <w:r>
        <w:rPr>
          <w:sz w:val="24"/>
        </w:rPr>
        <w:t>performance</w:t>
      </w:r>
      <w:r>
        <w:rPr>
          <w:spacing w:val="-1"/>
          <w:sz w:val="24"/>
        </w:rPr>
        <w:t xml:space="preserve"> </w:t>
      </w:r>
      <w:r>
        <w:rPr>
          <w:sz w:val="24"/>
        </w:rPr>
        <w:t>and</w:t>
      </w:r>
      <w:r>
        <w:rPr>
          <w:spacing w:val="-3"/>
          <w:sz w:val="24"/>
        </w:rPr>
        <w:t xml:space="preserve"> </w:t>
      </w:r>
      <w:r>
        <w:rPr>
          <w:sz w:val="24"/>
        </w:rPr>
        <w:t>business</w:t>
      </w:r>
      <w:r>
        <w:rPr>
          <w:spacing w:val="-2"/>
          <w:sz w:val="24"/>
        </w:rPr>
        <w:t xml:space="preserve"> </w:t>
      </w:r>
      <w:r w:rsidR="00323577">
        <w:rPr>
          <w:sz w:val="24"/>
        </w:rPr>
        <w:t>drivers.</w:t>
      </w:r>
    </w:p>
    <w:p w14:paraId="2786D943" w14:textId="7FCA8013" w:rsidR="005402D4" w:rsidRDefault="005402D4" w:rsidP="000B48A3">
      <w:pPr>
        <w:pStyle w:val="ListParagraph"/>
        <w:numPr>
          <w:ilvl w:val="0"/>
          <w:numId w:val="3"/>
        </w:numPr>
        <w:tabs>
          <w:tab w:val="left" w:pos="820"/>
          <w:tab w:val="left" w:pos="821"/>
        </w:tabs>
        <w:ind w:hanging="361"/>
        <w:rPr>
          <w:sz w:val="24"/>
        </w:rPr>
      </w:pPr>
      <w:r>
        <w:rPr>
          <w:sz w:val="24"/>
        </w:rPr>
        <w:t>Reflective</w:t>
      </w:r>
      <w:r>
        <w:rPr>
          <w:spacing w:val="-1"/>
          <w:sz w:val="24"/>
        </w:rPr>
        <w:t xml:space="preserve"> </w:t>
      </w:r>
      <w:r>
        <w:rPr>
          <w:sz w:val="24"/>
        </w:rPr>
        <w:t>of</w:t>
      </w:r>
      <w:r>
        <w:rPr>
          <w:spacing w:val="-3"/>
          <w:sz w:val="24"/>
        </w:rPr>
        <w:t xml:space="preserve"> </w:t>
      </w:r>
      <w:r>
        <w:rPr>
          <w:sz w:val="24"/>
        </w:rPr>
        <w:t>market</w:t>
      </w:r>
      <w:r>
        <w:rPr>
          <w:spacing w:val="-2"/>
          <w:sz w:val="24"/>
        </w:rPr>
        <w:t xml:space="preserve"> </w:t>
      </w:r>
      <w:r>
        <w:rPr>
          <w:sz w:val="24"/>
        </w:rPr>
        <w:t>competitiveness</w:t>
      </w:r>
      <w:r>
        <w:rPr>
          <w:spacing w:val="-1"/>
          <w:sz w:val="24"/>
        </w:rPr>
        <w:t xml:space="preserve"> </w:t>
      </w:r>
      <w:r>
        <w:rPr>
          <w:sz w:val="24"/>
        </w:rPr>
        <w:t>so</w:t>
      </w:r>
      <w:r>
        <w:rPr>
          <w:spacing w:val="-2"/>
          <w:sz w:val="24"/>
        </w:rPr>
        <w:t xml:space="preserve"> </w:t>
      </w:r>
      <w:r>
        <w:rPr>
          <w:sz w:val="24"/>
        </w:rPr>
        <w:t>as</w:t>
      </w:r>
      <w:r>
        <w:rPr>
          <w:spacing w:val="-1"/>
          <w:sz w:val="24"/>
        </w:rPr>
        <w:t xml:space="preserve"> </w:t>
      </w:r>
      <w:r>
        <w:rPr>
          <w:sz w:val="24"/>
        </w:rPr>
        <w:t>to</w:t>
      </w:r>
      <w:r>
        <w:rPr>
          <w:spacing w:val="-2"/>
          <w:sz w:val="24"/>
        </w:rPr>
        <w:t xml:space="preserve"> </w:t>
      </w:r>
      <w:r>
        <w:rPr>
          <w:sz w:val="24"/>
        </w:rPr>
        <w:t>attract</w:t>
      </w:r>
      <w:r>
        <w:rPr>
          <w:spacing w:val="-3"/>
          <w:sz w:val="24"/>
        </w:rPr>
        <w:t xml:space="preserve"> </w:t>
      </w:r>
      <w:r>
        <w:rPr>
          <w:sz w:val="24"/>
        </w:rPr>
        <w:t>the</w:t>
      </w:r>
      <w:r>
        <w:rPr>
          <w:spacing w:val="-2"/>
          <w:sz w:val="24"/>
        </w:rPr>
        <w:t xml:space="preserve"> </w:t>
      </w:r>
      <w:r>
        <w:rPr>
          <w:sz w:val="24"/>
        </w:rPr>
        <w:t>best</w:t>
      </w:r>
      <w:r>
        <w:rPr>
          <w:spacing w:val="-3"/>
          <w:sz w:val="24"/>
        </w:rPr>
        <w:t xml:space="preserve"> </w:t>
      </w:r>
      <w:r w:rsidR="00323577">
        <w:rPr>
          <w:sz w:val="24"/>
        </w:rPr>
        <w:t>talent.</w:t>
      </w:r>
    </w:p>
    <w:p w14:paraId="7B499642" w14:textId="77777777" w:rsidR="005402D4" w:rsidRDefault="005402D4" w:rsidP="000B48A3">
      <w:pPr>
        <w:pStyle w:val="Heading1"/>
        <w:numPr>
          <w:ilvl w:val="0"/>
          <w:numId w:val="6"/>
        </w:numPr>
        <w:tabs>
          <w:tab w:val="left" w:pos="370"/>
        </w:tabs>
        <w:ind w:hanging="270"/>
      </w:pPr>
      <w:r>
        <w:t>Compensation</w:t>
      </w:r>
      <w:r>
        <w:rPr>
          <w:spacing w:val="-4"/>
        </w:rPr>
        <w:t xml:space="preserve"> </w:t>
      </w:r>
      <w:r>
        <w:t>Structure</w:t>
      </w:r>
    </w:p>
    <w:p w14:paraId="511667A6" w14:textId="77777777" w:rsidR="005402D4" w:rsidRDefault="005402D4" w:rsidP="000B48A3">
      <w:pPr>
        <w:ind w:left="100"/>
        <w:rPr>
          <w:sz w:val="24"/>
        </w:rPr>
      </w:pPr>
      <w:r>
        <w:rPr>
          <w:sz w:val="24"/>
        </w:rPr>
        <w:t>The</w:t>
      </w:r>
      <w:r>
        <w:rPr>
          <w:spacing w:val="42"/>
          <w:sz w:val="24"/>
        </w:rPr>
        <w:t xml:space="preserve"> </w:t>
      </w:r>
      <w:r>
        <w:rPr>
          <w:sz w:val="24"/>
        </w:rPr>
        <w:t>broad</w:t>
      </w:r>
      <w:r>
        <w:rPr>
          <w:spacing w:val="42"/>
          <w:sz w:val="24"/>
        </w:rPr>
        <w:t xml:space="preserve"> </w:t>
      </w:r>
      <w:r>
        <w:rPr>
          <w:sz w:val="24"/>
        </w:rPr>
        <w:t>structure</w:t>
      </w:r>
      <w:r>
        <w:rPr>
          <w:spacing w:val="42"/>
          <w:sz w:val="24"/>
        </w:rPr>
        <w:t xml:space="preserve"> </w:t>
      </w:r>
      <w:r>
        <w:rPr>
          <w:sz w:val="24"/>
        </w:rPr>
        <w:t>of</w:t>
      </w:r>
      <w:r>
        <w:rPr>
          <w:spacing w:val="45"/>
          <w:sz w:val="24"/>
        </w:rPr>
        <w:t xml:space="preserve"> </w:t>
      </w:r>
      <w:r>
        <w:rPr>
          <w:sz w:val="24"/>
        </w:rPr>
        <w:t>compensation</w:t>
      </w:r>
      <w:r>
        <w:rPr>
          <w:spacing w:val="43"/>
          <w:sz w:val="24"/>
        </w:rPr>
        <w:t xml:space="preserve"> </w:t>
      </w:r>
      <w:r>
        <w:rPr>
          <w:sz w:val="24"/>
        </w:rPr>
        <w:t>payable</w:t>
      </w:r>
      <w:r>
        <w:rPr>
          <w:spacing w:val="42"/>
          <w:sz w:val="24"/>
        </w:rPr>
        <w:t xml:space="preserve"> </w:t>
      </w:r>
      <w:r>
        <w:rPr>
          <w:sz w:val="24"/>
        </w:rPr>
        <w:t>to</w:t>
      </w:r>
      <w:r>
        <w:rPr>
          <w:spacing w:val="43"/>
          <w:sz w:val="24"/>
        </w:rPr>
        <w:t xml:space="preserve"> </w:t>
      </w:r>
      <w:r>
        <w:rPr>
          <w:sz w:val="24"/>
        </w:rPr>
        <w:t>Covered</w:t>
      </w:r>
      <w:r>
        <w:rPr>
          <w:spacing w:val="42"/>
          <w:sz w:val="24"/>
        </w:rPr>
        <w:t xml:space="preserve"> </w:t>
      </w:r>
      <w:r>
        <w:rPr>
          <w:sz w:val="24"/>
        </w:rPr>
        <w:t>Employees</w:t>
      </w:r>
      <w:r>
        <w:rPr>
          <w:spacing w:val="42"/>
          <w:sz w:val="24"/>
        </w:rPr>
        <w:t xml:space="preserve"> </w:t>
      </w:r>
      <w:r>
        <w:rPr>
          <w:sz w:val="24"/>
        </w:rPr>
        <w:t>shall</w:t>
      </w:r>
      <w:r>
        <w:rPr>
          <w:spacing w:val="40"/>
          <w:sz w:val="24"/>
        </w:rPr>
        <w:t xml:space="preserve"> </w:t>
      </w:r>
      <w:r>
        <w:rPr>
          <w:sz w:val="24"/>
        </w:rPr>
        <w:t>be</w:t>
      </w:r>
      <w:r>
        <w:rPr>
          <w:spacing w:val="42"/>
          <w:sz w:val="24"/>
        </w:rPr>
        <w:t xml:space="preserve"> </w:t>
      </w:r>
      <w:r>
        <w:rPr>
          <w:sz w:val="24"/>
        </w:rPr>
        <w:t>as</w:t>
      </w:r>
      <w:r>
        <w:rPr>
          <w:spacing w:val="-64"/>
          <w:sz w:val="24"/>
        </w:rPr>
        <w:t xml:space="preserve"> </w:t>
      </w:r>
      <w:r>
        <w:rPr>
          <w:sz w:val="24"/>
        </w:rPr>
        <w:t>under:</w:t>
      </w:r>
    </w:p>
    <w:p w14:paraId="78693960" w14:textId="21BCCCB5" w:rsidR="00D8291F" w:rsidRDefault="001D16C9" w:rsidP="000B48A3">
      <w:pPr>
        <w:ind w:left="100"/>
        <w:rPr>
          <w:spacing w:val="-13"/>
          <w:sz w:val="24"/>
        </w:rPr>
      </w:pPr>
      <w:r w:rsidRPr="00024E70">
        <w:rPr>
          <w:b/>
          <w:bCs/>
          <w:spacing w:val="-1"/>
          <w:sz w:val="24"/>
        </w:rPr>
        <w:t xml:space="preserve">5.1 </w:t>
      </w:r>
      <w:r w:rsidR="005402D4" w:rsidRPr="00024E70">
        <w:rPr>
          <w:b/>
          <w:bCs/>
          <w:spacing w:val="-1"/>
          <w:sz w:val="24"/>
        </w:rPr>
        <w:t>Fixed</w:t>
      </w:r>
      <w:r w:rsidR="005402D4" w:rsidRPr="00024E70">
        <w:rPr>
          <w:b/>
          <w:bCs/>
          <w:spacing w:val="-14"/>
          <w:sz w:val="24"/>
        </w:rPr>
        <w:t xml:space="preserve"> </w:t>
      </w:r>
      <w:r w:rsidR="005402D4" w:rsidRPr="00024E70">
        <w:rPr>
          <w:b/>
          <w:bCs/>
          <w:spacing w:val="-1"/>
          <w:sz w:val="24"/>
        </w:rPr>
        <w:t>pay</w:t>
      </w:r>
      <w:r w:rsidR="005402D4">
        <w:rPr>
          <w:spacing w:val="-13"/>
          <w:sz w:val="24"/>
        </w:rPr>
        <w:t xml:space="preserve"> </w:t>
      </w:r>
      <w:r w:rsidR="00D8291F">
        <w:rPr>
          <w:spacing w:val="-13"/>
          <w:sz w:val="24"/>
        </w:rPr>
        <w:t>:</w:t>
      </w:r>
    </w:p>
    <w:p w14:paraId="3168D6CB" w14:textId="442622C8" w:rsidR="007F6D20" w:rsidRPr="007F6D20" w:rsidRDefault="00411F42" w:rsidP="000B48A3">
      <w:pPr>
        <w:tabs>
          <w:tab w:val="left" w:pos="821"/>
        </w:tabs>
        <w:jc w:val="both"/>
        <w:rPr>
          <w:sz w:val="24"/>
        </w:rPr>
      </w:pPr>
      <w:r>
        <w:rPr>
          <w:spacing w:val="-13"/>
          <w:sz w:val="24"/>
        </w:rPr>
        <w:t>Fixed pay h</w:t>
      </w:r>
      <w:r w:rsidR="005402D4" w:rsidRPr="007F6D20">
        <w:rPr>
          <w:spacing w:val="-1"/>
          <w:sz w:val="24"/>
        </w:rPr>
        <w:t>as</w:t>
      </w:r>
      <w:r w:rsidR="005402D4" w:rsidRPr="007F6D20">
        <w:rPr>
          <w:spacing w:val="-13"/>
          <w:sz w:val="24"/>
        </w:rPr>
        <w:t xml:space="preserve"> </w:t>
      </w:r>
      <w:r w:rsidR="005402D4" w:rsidRPr="007F6D20">
        <w:rPr>
          <w:spacing w:val="-1"/>
          <w:sz w:val="24"/>
        </w:rPr>
        <w:t>components</w:t>
      </w:r>
      <w:r w:rsidR="005402D4" w:rsidRPr="007F6D20">
        <w:rPr>
          <w:spacing w:val="-14"/>
          <w:sz w:val="24"/>
        </w:rPr>
        <w:t xml:space="preserve"> </w:t>
      </w:r>
      <w:r w:rsidR="005402D4" w:rsidRPr="007F6D20">
        <w:rPr>
          <w:sz w:val="24"/>
        </w:rPr>
        <w:t>like</w:t>
      </w:r>
      <w:r w:rsidR="005402D4" w:rsidRPr="007F6D20">
        <w:rPr>
          <w:spacing w:val="-13"/>
          <w:sz w:val="24"/>
        </w:rPr>
        <w:t xml:space="preserve"> </w:t>
      </w:r>
      <w:r w:rsidR="005402D4" w:rsidRPr="007F6D20">
        <w:rPr>
          <w:sz w:val="24"/>
        </w:rPr>
        <w:t>basic</w:t>
      </w:r>
      <w:r w:rsidR="005402D4" w:rsidRPr="007F6D20">
        <w:rPr>
          <w:spacing w:val="-14"/>
          <w:sz w:val="24"/>
        </w:rPr>
        <w:t xml:space="preserve"> </w:t>
      </w:r>
      <w:r w:rsidR="005402D4" w:rsidRPr="007F6D20">
        <w:rPr>
          <w:sz w:val="24"/>
        </w:rPr>
        <w:t>salary</w:t>
      </w:r>
      <w:r w:rsidR="005402D4" w:rsidRPr="007F6D20">
        <w:rPr>
          <w:spacing w:val="-15"/>
          <w:sz w:val="24"/>
        </w:rPr>
        <w:t xml:space="preserve"> </w:t>
      </w:r>
      <w:r w:rsidR="005402D4" w:rsidRPr="007F6D20">
        <w:rPr>
          <w:sz w:val="24"/>
        </w:rPr>
        <w:t>&amp;</w:t>
      </w:r>
      <w:r w:rsidR="005402D4" w:rsidRPr="007F6D20">
        <w:rPr>
          <w:spacing w:val="-13"/>
          <w:sz w:val="24"/>
        </w:rPr>
        <w:t xml:space="preserve"> </w:t>
      </w:r>
      <w:r w:rsidR="005402D4" w:rsidRPr="007F6D20">
        <w:rPr>
          <w:sz w:val="24"/>
        </w:rPr>
        <w:t>other</w:t>
      </w:r>
      <w:r w:rsidR="005402D4" w:rsidRPr="007F6D20">
        <w:rPr>
          <w:spacing w:val="-15"/>
          <w:sz w:val="24"/>
        </w:rPr>
        <w:t xml:space="preserve"> </w:t>
      </w:r>
      <w:r w:rsidR="005402D4" w:rsidRPr="007F6D20">
        <w:rPr>
          <w:sz w:val="24"/>
        </w:rPr>
        <w:t>allowances</w:t>
      </w:r>
      <w:r w:rsidR="005402D4" w:rsidRPr="007F6D20">
        <w:rPr>
          <w:spacing w:val="-16"/>
          <w:sz w:val="24"/>
        </w:rPr>
        <w:t xml:space="preserve"> </w:t>
      </w:r>
      <w:r w:rsidR="005402D4" w:rsidRPr="007F6D20">
        <w:rPr>
          <w:sz w:val="24"/>
        </w:rPr>
        <w:t>as</w:t>
      </w:r>
      <w:r w:rsidR="005402D4" w:rsidRPr="007F6D20">
        <w:rPr>
          <w:spacing w:val="-14"/>
          <w:sz w:val="24"/>
        </w:rPr>
        <w:t xml:space="preserve"> </w:t>
      </w:r>
      <w:r w:rsidR="005402D4" w:rsidRPr="007F6D20">
        <w:rPr>
          <w:sz w:val="24"/>
        </w:rPr>
        <w:t>per</w:t>
      </w:r>
      <w:r w:rsidR="005402D4" w:rsidRPr="007F6D20">
        <w:rPr>
          <w:spacing w:val="-6"/>
          <w:sz w:val="24"/>
        </w:rPr>
        <w:t xml:space="preserve"> </w:t>
      </w:r>
      <w:r w:rsidR="005402D4" w:rsidRPr="007F6D20">
        <w:rPr>
          <w:sz w:val="24"/>
        </w:rPr>
        <w:t>the</w:t>
      </w:r>
      <w:r w:rsidR="005402D4" w:rsidRPr="007F6D20">
        <w:rPr>
          <w:spacing w:val="-13"/>
          <w:sz w:val="24"/>
        </w:rPr>
        <w:t xml:space="preserve"> </w:t>
      </w:r>
      <w:r w:rsidR="005402D4" w:rsidRPr="007F6D20">
        <w:rPr>
          <w:sz w:val="24"/>
        </w:rPr>
        <w:t>grade</w:t>
      </w:r>
      <w:r w:rsidR="005402D4" w:rsidRPr="007F6D20">
        <w:rPr>
          <w:spacing w:val="-64"/>
          <w:sz w:val="24"/>
        </w:rPr>
        <w:t xml:space="preserve"> </w:t>
      </w:r>
      <w:r w:rsidR="005402D4" w:rsidRPr="007F6D20">
        <w:rPr>
          <w:sz w:val="24"/>
        </w:rPr>
        <w:t>and</w:t>
      </w:r>
      <w:r w:rsidR="005402D4" w:rsidRPr="007F6D20">
        <w:rPr>
          <w:spacing w:val="-3"/>
          <w:sz w:val="24"/>
        </w:rPr>
        <w:t xml:space="preserve"> </w:t>
      </w:r>
      <w:r w:rsidR="005402D4" w:rsidRPr="007F6D20">
        <w:rPr>
          <w:sz w:val="24"/>
        </w:rPr>
        <w:t>position fixed by</w:t>
      </w:r>
      <w:r w:rsidR="005402D4" w:rsidRPr="007F6D20">
        <w:rPr>
          <w:spacing w:val="-2"/>
          <w:sz w:val="24"/>
        </w:rPr>
        <w:t xml:space="preserve"> </w:t>
      </w:r>
      <w:r w:rsidR="005402D4" w:rsidRPr="007F6D20">
        <w:rPr>
          <w:sz w:val="24"/>
        </w:rPr>
        <w:t>the Company</w:t>
      </w:r>
      <w:r w:rsidR="007F6D20" w:rsidRPr="007F6D20">
        <w:rPr>
          <w:sz w:val="24"/>
        </w:rPr>
        <w:t>. Benefits such as company provided car, medical &amp; dental reimbursement , subsidized loans, insurance benefits, vehicle fuel and maintenance expenses, club membership, mobile instruments, etc., as per the Policy of the Company also forms part of the pay also may come under the fixed pay.  Retirals</w:t>
      </w:r>
      <w:r w:rsidR="007F6D20" w:rsidRPr="007F6D20">
        <w:rPr>
          <w:spacing w:val="-2"/>
          <w:sz w:val="24"/>
        </w:rPr>
        <w:t xml:space="preserve"> </w:t>
      </w:r>
      <w:r w:rsidR="007F6D20" w:rsidRPr="007F6D20">
        <w:rPr>
          <w:sz w:val="24"/>
        </w:rPr>
        <w:t>such</w:t>
      </w:r>
      <w:r w:rsidR="007F6D20" w:rsidRPr="007F6D20">
        <w:rPr>
          <w:spacing w:val="-3"/>
          <w:sz w:val="24"/>
        </w:rPr>
        <w:t xml:space="preserve"> </w:t>
      </w:r>
      <w:r w:rsidR="007F6D20" w:rsidRPr="007F6D20">
        <w:rPr>
          <w:sz w:val="24"/>
        </w:rPr>
        <w:t>as</w:t>
      </w:r>
      <w:r w:rsidR="007F6D20" w:rsidRPr="007F6D20">
        <w:rPr>
          <w:spacing w:val="-1"/>
          <w:sz w:val="24"/>
        </w:rPr>
        <w:t xml:space="preserve"> </w:t>
      </w:r>
      <w:r w:rsidR="007F6D20" w:rsidRPr="007F6D20">
        <w:rPr>
          <w:sz w:val="24"/>
        </w:rPr>
        <w:t>PF,</w:t>
      </w:r>
      <w:r w:rsidR="007F6D20" w:rsidRPr="007F6D20">
        <w:rPr>
          <w:spacing w:val="-3"/>
          <w:sz w:val="24"/>
        </w:rPr>
        <w:t xml:space="preserve"> </w:t>
      </w:r>
      <w:r w:rsidR="007F6D20" w:rsidRPr="007F6D20">
        <w:rPr>
          <w:sz w:val="24"/>
        </w:rPr>
        <w:t>Gratuity</w:t>
      </w:r>
      <w:r w:rsidR="007F6D20" w:rsidRPr="007F6D20">
        <w:rPr>
          <w:spacing w:val="-2"/>
          <w:sz w:val="24"/>
        </w:rPr>
        <w:t xml:space="preserve"> </w:t>
      </w:r>
      <w:r w:rsidR="007F6D20" w:rsidRPr="007F6D20">
        <w:rPr>
          <w:sz w:val="24"/>
        </w:rPr>
        <w:t>&amp;</w:t>
      </w:r>
      <w:r w:rsidR="007F6D20" w:rsidRPr="007F6D20">
        <w:rPr>
          <w:spacing w:val="2"/>
          <w:sz w:val="24"/>
        </w:rPr>
        <w:t xml:space="preserve"> </w:t>
      </w:r>
      <w:r w:rsidR="007F6D20" w:rsidRPr="007F6D20">
        <w:rPr>
          <w:sz w:val="24"/>
        </w:rPr>
        <w:t>contribution</w:t>
      </w:r>
      <w:r w:rsidR="007F6D20" w:rsidRPr="007F6D20">
        <w:rPr>
          <w:spacing w:val="-3"/>
          <w:sz w:val="24"/>
        </w:rPr>
        <w:t xml:space="preserve"> </w:t>
      </w:r>
      <w:r w:rsidR="007F6D20" w:rsidRPr="007F6D20">
        <w:rPr>
          <w:sz w:val="24"/>
        </w:rPr>
        <w:t>towards</w:t>
      </w:r>
      <w:r w:rsidR="007F6D20" w:rsidRPr="007F6D20">
        <w:rPr>
          <w:spacing w:val="-2"/>
          <w:sz w:val="24"/>
        </w:rPr>
        <w:t xml:space="preserve"> </w:t>
      </w:r>
      <w:r w:rsidR="007F6D20" w:rsidRPr="007F6D20">
        <w:rPr>
          <w:sz w:val="24"/>
        </w:rPr>
        <w:t>pension</w:t>
      </w:r>
      <w:r w:rsidR="007F6D20" w:rsidRPr="007F6D20">
        <w:rPr>
          <w:spacing w:val="-2"/>
          <w:sz w:val="24"/>
        </w:rPr>
        <w:t xml:space="preserve"> </w:t>
      </w:r>
      <w:r w:rsidR="007F6D20" w:rsidRPr="007F6D20">
        <w:rPr>
          <w:sz w:val="24"/>
        </w:rPr>
        <w:t xml:space="preserve">fund </w:t>
      </w:r>
      <w:r w:rsidR="00323577" w:rsidRPr="007F6D20">
        <w:rPr>
          <w:sz w:val="24"/>
        </w:rPr>
        <w:t>et</w:t>
      </w:r>
      <w:r w:rsidR="00323577">
        <w:rPr>
          <w:sz w:val="24"/>
        </w:rPr>
        <w:t>c.</w:t>
      </w:r>
      <w:r>
        <w:rPr>
          <w:sz w:val="24"/>
        </w:rPr>
        <w:t xml:space="preserve"> which are </w:t>
      </w:r>
      <w:r w:rsidR="007F6D20" w:rsidRPr="007F6D20">
        <w:rPr>
          <w:sz w:val="24"/>
        </w:rPr>
        <w:t xml:space="preserve"> mostly statutory and may form part of the fixed pay coming within the Cost to company computation. </w:t>
      </w:r>
    </w:p>
    <w:p w14:paraId="639326F1" w14:textId="1E050636" w:rsidR="005402D4" w:rsidRDefault="005402D4" w:rsidP="000B48A3">
      <w:pPr>
        <w:ind w:left="100"/>
        <w:rPr>
          <w:sz w:val="24"/>
        </w:rPr>
      </w:pPr>
    </w:p>
    <w:p w14:paraId="1F49CB03" w14:textId="47F3958C" w:rsidR="005402D4" w:rsidRPr="00024E70" w:rsidRDefault="001D16C9" w:rsidP="001D16C9">
      <w:pPr>
        <w:pStyle w:val="ListParagraph"/>
        <w:numPr>
          <w:ilvl w:val="1"/>
          <w:numId w:val="11"/>
        </w:numPr>
        <w:tabs>
          <w:tab w:val="left" w:pos="504"/>
        </w:tabs>
        <w:rPr>
          <w:b/>
          <w:bCs/>
          <w:sz w:val="24"/>
        </w:rPr>
      </w:pPr>
      <w:r w:rsidRPr="00024E70">
        <w:rPr>
          <w:b/>
          <w:bCs/>
          <w:sz w:val="24"/>
        </w:rPr>
        <w:t xml:space="preserve"> </w:t>
      </w:r>
      <w:r w:rsidR="005402D4" w:rsidRPr="00024E70">
        <w:rPr>
          <w:b/>
          <w:bCs/>
          <w:sz w:val="24"/>
        </w:rPr>
        <w:t>Variable</w:t>
      </w:r>
      <w:r w:rsidR="005402D4" w:rsidRPr="00024E70">
        <w:rPr>
          <w:b/>
          <w:bCs/>
          <w:spacing w:val="-4"/>
          <w:sz w:val="24"/>
        </w:rPr>
        <w:t xml:space="preserve"> </w:t>
      </w:r>
      <w:r w:rsidR="005402D4" w:rsidRPr="00024E70">
        <w:rPr>
          <w:b/>
          <w:bCs/>
          <w:sz w:val="24"/>
        </w:rPr>
        <w:t>Pay</w:t>
      </w:r>
    </w:p>
    <w:p w14:paraId="761D7816" w14:textId="68EDB38C" w:rsidR="007F6D20" w:rsidRPr="007F6D20" w:rsidRDefault="007F6D20" w:rsidP="007F6D20">
      <w:pPr>
        <w:tabs>
          <w:tab w:val="left" w:pos="504"/>
        </w:tabs>
        <w:ind w:left="99"/>
        <w:rPr>
          <w:sz w:val="24"/>
        </w:rPr>
      </w:pPr>
      <w:r w:rsidRPr="000E2C98">
        <w:rPr>
          <w:b/>
          <w:bCs/>
          <w:sz w:val="24"/>
        </w:rPr>
        <w:t>Cash component</w:t>
      </w:r>
      <w:r>
        <w:rPr>
          <w:sz w:val="24"/>
        </w:rPr>
        <w:t xml:space="preserve"> : </w:t>
      </w:r>
    </w:p>
    <w:p w14:paraId="37DE7DD4" w14:textId="77777777" w:rsidR="00C872F2" w:rsidRDefault="005402D4" w:rsidP="00577467">
      <w:pPr>
        <w:pStyle w:val="ListParagraph"/>
        <w:numPr>
          <w:ilvl w:val="2"/>
          <w:numId w:val="2"/>
        </w:numPr>
        <w:tabs>
          <w:tab w:val="left" w:pos="821"/>
        </w:tabs>
        <w:spacing w:before="139"/>
        <w:ind w:left="816" w:right="113" w:hanging="357"/>
        <w:rPr>
          <w:sz w:val="24"/>
        </w:rPr>
      </w:pPr>
      <w:r>
        <w:rPr>
          <w:sz w:val="24"/>
        </w:rPr>
        <w:t>Annual</w:t>
      </w:r>
      <w:r>
        <w:rPr>
          <w:spacing w:val="1"/>
          <w:sz w:val="24"/>
        </w:rPr>
        <w:t xml:space="preserve"> </w:t>
      </w:r>
      <w:r>
        <w:rPr>
          <w:sz w:val="24"/>
        </w:rPr>
        <w:t>component</w:t>
      </w:r>
      <w:r>
        <w:rPr>
          <w:spacing w:val="1"/>
          <w:sz w:val="24"/>
        </w:rPr>
        <w:t xml:space="preserve"> </w:t>
      </w:r>
      <w:r>
        <w:rPr>
          <w:sz w:val="24"/>
        </w:rPr>
        <w:t>-</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individual</w:t>
      </w:r>
      <w:r>
        <w:rPr>
          <w:spacing w:val="1"/>
          <w:sz w:val="24"/>
        </w:rPr>
        <w:t xml:space="preserve"> </w:t>
      </w:r>
      <w:r>
        <w:rPr>
          <w:sz w:val="24"/>
        </w:rPr>
        <w:t>performance</w:t>
      </w:r>
      <w:r>
        <w:rPr>
          <w:spacing w:val="1"/>
          <w:sz w:val="24"/>
        </w:rPr>
        <w:t xml:space="preserve"> </w:t>
      </w:r>
      <w:r>
        <w:rPr>
          <w:sz w:val="24"/>
        </w:rPr>
        <w:t>against</w:t>
      </w:r>
      <w:r>
        <w:rPr>
          <w:spacing w:val="1"/>
          <w:sz w:val="24"/>
        </w:rPr>
        <w:t xml:space="preserve"> </w:t>
      </w:r>
      <w:r>
        <w:rPr>
          <w:sz w:val="24"/>
        </w:rPr>
        <w:t>Key</w:t>
      </w:r>
      <w:r>
        <w:rPr>
          <w:spacing w:val="1"/>
          <w:sz w:val="24"/>
        </w:rPr>
        <w:t xml:space="preserve"> </w:t>
      </w:r>
      <w:r>
        <w:rPr>
          <w:sz w:val="24"/>
        </w:rPr>
        <w:t xml:space="preserve">Performance Indicators (KPIs) agreed </w:t>
      </w:r>
      <w:r w:rsidR="00411F42">
        <w:rPr>
          <w:sz w:val="24"/>
        </w:rPr>
        <w:t xml:space="preserve"> between the employee concerned and the Company which shall be made operative subject to </w:t>
      </w:r>
      <w:r>
        <w:rPr>
          <w:sz w:val="24"/>
        </w:rPr>
        <w:t>overall company</w:t>
      </w:r>
      <w:r w:rsidR="00411F42">
        <w:rPr>
          <w:sz w:val="24"/>
        </w:rPr>
        <w:t>’s performance being in line with budgetary objectives</w:t>
      </w:r>
      <w:r>
        <w:rPr>
          <w:sz w:val="24"/>
        </w:rPr>
        <w:t xml:space="preserve">. While the KPIs will be set by the NRC in respect of </w:t>
      </w:r>
      <w:r w:rsidR="00D8291F">
        <w:rPr>
          <w:sz w:val="24"/>
        </w:rPr>
        <w:t>Whole time</w:t>
      </w:r>
      <w:r>
        <w:rPr>
          <w:spacing w:val="1"/>
          <w:sz w:val="24"/>
        </w:rPr>
        <w:t xml:space="preserve"> </w:t>
      </w:r>
      <w:r>
        <w:rPr>
          <w:sz w:val="24"/>
        </w:rPr>
        <w:t xml:space="preserve">Directors, KPIs in respect of KMPs and SMPs who are </w:t>
      </w:r>
    </w:p>
    <w:p w14:paraId="7D547F48" w14:textId="77777777" w:rsidR="00C872F2" w:rsidRDefault="00C872F2" w:rsidP="00C872F2">
      <w:pPr>
        <w:pStyle w:val="ListParagraph"/>
        <w:tabs>
          <w:tab w:val="left" w:pos="821"/>
        </w:tabs>
        <w:spacing w:before="139"/>
        <w:ind w:left="816" w:right="113" w:firstLine="0"/>
        <w:rPr>
          <w:sz w:val="24"/>
        </w:rPr>
      </w:pPr>
    </w:p>
    <w:p w14:paraId="03C1C097" w14:textId="77777777" w:rsidR="00C872F2" w:rsidRDefault="00C872F2" w:rsidP="00C872F2">
      <w:pPr>
        <w:pStyle w:val="ListParagraph"/>
        <w:tabs>
          <w:tab w:val="left" w:pos="821"/>
        </w:tabs>
        <w:spacing w:before="139"/>
        <w:ind w:left="816" w:right="113" w:firstLine="0"/>
        <w:rPr>
          <w:sz w:val="24"/>
        </w:rPr>
      </w:pPr>
    </w:p>
    <w:p w14:paraId="2671700D" w14:textId="4725355A" w:rsidR="00C872F2" w:rsidRDefault="00C872F2" w:rsidP="00C872F2">
      <w:pPr>
        <w:pStyle w:val="ListParagraph"/>
        <w:tabs>
          <w:tab w:val="left" w:pos="821"/>
        </w:tabs>
        <w:spacing w:before="139"/>
        <w:ind w:left="816" w:right="113" w:firstLine="0"/>
        <w:jc w:val="center"/>
        <w:rPr>
          <w:sz w:val="24"/>
        </w:rPr>
      </w:pPr>
      <w:r>
        <w:rPr>
          <w:sz w:val="24"/>
        </w:rPr>
        <w:t>11</w:t>
      </w:r>
    </w:p>
    <w:p w14:paraId="6CFDF54C" w14:textId="2DA3E62B" w:rsidR="005402D4" w:rsidRDefault="005402D4" w:rsidP="00C872F2">
      <w:pPr>
        <w:pStyle w:val="ListParagraph"/>
        <w:tabs>
          <w:tab w:val="left" w:pos="821"/>
        </w:tabs>
        <w:spacing w:before="139"/>
        <w:ind w:left="816" w:right="113" w:firstLine="0"/>
        <w:rPr>
          <w:sz w:val="24"/>
        </w:rPr>
      </w:pPr>
      <w:r>
        <w:rPr>
          <w:sz w:val="24"/>
        </w:rPr>
        <w:lastRenderedPageBreak/>
        <w:t>subject to variable pay</w:t>
      </w:r>
      <w:r>
        <w:rPr>
          <w:spacing w:val="1"/>
          <w:sz w:val="24"/>
        </w:rPr>
        <w:t xml:space="preserve"> </w:t>
      </w:r>
      <w:r>
        <w:rPr>
          <w:sz w:val="24"/>
        </w:rPr>
        <w:t>shall</w:t>
      </w:r>
      <w:r>
        <w:rPr>
          <w:spacing w:val="-2"/>
          <w:sz w:val="24"/>
        </w:rPr>
        <w:t xml:space="preserve"> </w:t>
      </w:r>
      <w:r>
        <w:rPr>
          <w:sz w:val="24"/>
        </w:rPr>
        <w:t>be</w:t>
      </w:r>
      <w:r>
        <w:rPr>
          <w:spacing w:val="-2"/>
          <w:sz w:val="24"/>
        </w:rPr>
        <w:t xml:space="preserve"> </w:t>
      </w:r>
      <w:r>
        <w:rPr>
          <w:sz w:val="24"/>
        </w:rPr>
        <w:t>fixed</w:t>
      </w:r>
      <w:r>
        <w:rPr>
          <w:spacing w:val="-1"/>
          <w:sz w:val="24"/>
        </w:rPr>
        <w:t xml:space="preserve"> </w:t>
      </w:r>
      <w:r>
        <w:rPr>
          <w:sz w:val="24"/>
        </w:rPr>
        <w:t>by</w:t>
      </w:r>
      <w:r>
        <w:rPr>
          <w:spacing w:val="-1"/>
          <w:sz w:val="24"/>
        </w:rPr>
        <w:t xml:space="preserve"> </w:t>
      </w:r>
      <w:r>
        <w:rPr>
          <w:sz w:val="24"/>
        </w:rPr>
        <w:t>MD</w:t>
      </w:r>
      <w:r>
        <w:rPr>
          <w:spacing w:val="-1"/>
          <w:sz w:val="24"/>
        </w:rPr>
        <w:t xml:space="preserve"> </w:t>
      </w:r>
      <w:r>
        <w:rPr>
          <w:sz w:val="24"/>
        </w:rPr>
        <w:t>&amp;CEO in</w:t>
      </w:r>
      <w:r>
        <w:rPr>
          <w:spacing w:val="3"/>
          <w:sz w:val="24"/>
        </w:rPr>
        <w:t xml:space="preserve"> </w:t>
      </w:r>
      <w:r>
        <w:rPr>
          <w:sz w:val="24"/>
        </w:rPr>
        <w:t>consultation</w:t>
      </w:r>
      <w:r>
        <w:rPr>
          <w:spacing w:val="1"/>
          <w:sz w:val="24"/>
        </w:rPr>
        <w:t xml:space="preserve"> </w:t>
      </w:r>
      <w:r>
        <w:rPr>
          <w:sz w:val="24"/>
        </w:rPr>
        <w:t>with</w:t>
      </w:r>
      <w:r>
        <w:rPr>
          <w:spacing w:val="3"/>
          <w:sz w:val="24"/>
        </w:rPr>
        <w:t xml:space="preserve"> </w:t>
      </w:r>
      <w:r>
        <w:rPr>
          <w:sz w:val="24"/>
        </w:rPr>
        <w:t>NRC</w:t>
      </w:r>
      <w:r w:rsidR="007F6D20">
        <w:rPr>
          <w:sz w:val="24"/>
        </w:rPr>
        <w:t xml:space="preserve">. Such amounts are paid </w:t>
      </w:r>
      <w:r w:rsidR="00DA2F36">
        <w:rPr>
          <w:sz w:val="24"/>
        </w:rPr>
        <w:t xml:space="preserve">in cash </w:t>
      </w:r>
      <w:r w:rsidR="007F6D20">
        <w:rPr>
          <w:sz w:val="24"/>
        </w:rPr>
        <w:t>at the end of the review period to the concerned employee</w:t>
      </w:r>
      <w:r w:rsidR="00DA2F36">
        <w:rPr>
          <w:sz w:val="24"/>
        </w:rPr>
        <w:t xml:space="preserve"> and will be based on the assessment with the approval of the NRC/ Board </w:t>
      </w:r>
    </w:p>
    <w:p w14:paraId="6C7FFC38" w14:textId="565A62DA" w:rsidR="00DA2F36" w:rsidRDefault="00DA2F36" w:rsidP="00DA2F36">
      <w:pPr>
        <w:pStyle w:val="ListParagraph"/>
        <w:numPr>
          <w:ilvl w:val="2"/>
          <w:numId w:val="2"/>
        </w:numPr>
        <w:rPr>
          <w:sz w:val="24"/>
        </w:rPr>
      </w:pPr>
      <w:r w:rsidRPr="00DA2F36">
        <w:rPr>
          <w:sz w:val="24"/>
        </w:rPr>
        <w:t>Joining / sign-on bonus for new KMP / Relocation incentive/severance pay etc</w:t>
      </w:r>
      <w:r>
        <w:rPr>
          <w:sz w:val="24"/>
        </w:rPr>
        <w:t xml:space="preserve">. Such payments are paid in cash or reimbursement </w:t>
      </w:r>
      <w:r w:rsidR="00F021DC">
        <w:rPr>
          <w:sz w:val="24"/>
        </w:rPr>
        <w:t xml:space="preserve">wherever applicable </w:t>
      </w:r>
      <w:r>
        <w:rPr>
          <w:sz w:val="24"/>
        </w:rPr>
        <w:t xml:space="preserve">as per </w:t>
      </w:r>
      <w:r w:rsidR="00323577">
        <w:rPr>
          <w:sz w:val="24"/>
        </w:rPr>
        <w:t>the rules</w:t>
      </w:r>
      <w:r>
        <w:rPr>
          <w:sz w:val="24"/>
        </w:rPr>
        <w:t xml:space="preserve"> of the company applicable.</w:t>
      </w:r>
    </w:p>
    <w:p w14:paraId="3AB48601" w14:textId="6F921B17" w:rsidR="00502075" w:rsidRPr="00C247F4" w:rsidRDefault="00F021DC" w:rsidP="00832EBC">
      <w:pPr>
        <w:pStyle w:val="ListParagraph"/>
        <w:numPr>
          <w:ilvl w:val="2"/>
          <w:numId w:val="2"/>
        </w:numPr>
        <w:ind w:firstLine="0"/>
        <w:rPr>
          <w:sz w:val="24"/>
        </w:rPr>
      </w:pPr>
      <w:r w:rsidRPr="00C247F4">
        <w:rPr>
          <w:sz w:val="24"/>
        </w:rPr>
        <w:t xml:space="preserve">Deferred annual compensation:  Certain portion of the </w:t>
      </w:r>
      <w:r w:rsidR="00502075" w:rsidRPr="00C247F4">
        <w:rPr>
          <w:sz w:val="24"/>
        </w:rPr>
        <w:t xml:space="preserve">performance based </w:t>
      </w:r>
      <w:r w:rsidRPr="00C247F4">
        <w:rPr>
          <w:sz w:val="24"/>
        </w:rPr>
        <w:t xml:space="preserve">variable pay, </w:t>
      </w:r>
      <w:r w:rsidR="00411F42" w:rsidRPr="00C247F4">
        <w:rPr>
          <w:sz w:val="24"/>
        </w:rPr>
        <w:t xml:space="preserve">( Annual component) </w:t>
      </w:r>
      <w:r w:rsidRPr="00C247F4">
        <w:rPr>
          <w:sz w:val="24"/>
        </w:rPr>
        <w:t xml:space="preserve">as decided by NRC/Board, may be deferred. Such deferral may be made applicable to cash and </w:t>
      </w:r>
      <w:r w:rsidR="00411F42" w:rsidRPr="00C247F4">
        <w:rPr>
          <w:sz w:val="24"/>
        </w:rPr>
        <w:t>non-cash</w:t>
      </w:r>
      <w:r w:rsidRPr="00C247F4">
        <w:rPr>
          <w:sz w:val="24"/>
        </w:rPr>
        <w:t xml:space="preserve"> components of variable pay. The quantum and the deferral period of such deferral arrangement may be decided by the </w:t>
      </w:r>
      <w:r w:rsidR="00502075" w:rsidRPr="00C247F4">
        <w:rPr>
          <w:sz w:val="24"/>
        </w:rPr>
        <w:t>NRC/</w:t>
      </w:r>
      <w:r w:rsidRPr="00C247F4">
        <w:rPr>
          <w:sz w:val="24"/>
        </w:rPr>
        <w:t>Board</w:t>
      </w:r>
      <w:r w:rsidR="00502075" w:rsidRPr="00C247F4">
        <w:rPr>
          <w:sz w:val="24"/>
        </w:rPr>
        <w:t xml:space="preserve">.  Conditions applicable for the payment of such deferrals including in the event of severing relationship with the company, any unforeseen events associated with the beneficiary of the payment may be decided by the NRC/Board. The vesting of deferred cash component of variable pay would continue as per schedule decided by the NRC/Board at the time of deferral even after separation of the employee from the services of the company except in the event of this separation being on account of Malus or Claw back provisions being applicable. </w:t>
      </w:r>
    </w:p>
    <w:p w14:paraId="28AD61C6" w14:textId="115EB6B2" w:rsidR="00DA2F36" w:rsidRPr="00502075" w:rsidRDefault="00502075" w:rsidP="00502075">
      <w:pPr>
        <w:pStyle w:val="ListParagraph"/>
        <w:ind w:firstLine="0"/>
        <w:rPr>
          <w:sz w:val="24"/>
        </w:rPr>
      </w:pPr>
      <w:r w:rsidRPr="00502075">
        <w:rPr>
          <w:sz w:val="24"/>
        </w:rPr>
        <w:t xml:space="preserve">In the  event of death or permanent disability of the individual unvested portions of variable pay will vest immediately except in situations where provisions of Malus / </w:t>
      </w:r>
      <w:proofErr w:type="spellStart"/>
      <w:r w:rsidRPr="00502075">
        <w:rPr>
          <w:sz w:val="24"/>
        </w:rPr>
        <w:t>Clawback</w:t>
      </w:r>
      <w:proofErr w:type="spellEnd"/>
      <w:r w:rsidRPr="00502075">
        <w:rPr>
          <w:sz w:val="24"/>
        </w:rPr>
        <w:t xml:space="preserve"> as </w:t>
      </w:r>
      <w:r w:rsidR="00276B2B">
        <w:rPr>
          <w:sz w:val="24"/>
        </w:rPr>
        <w:t>applicable</w:t>
      </w:r>
      <w:r w:rsidR="00411F42">
        <w:rPr>
          <w:sz w:val="24"/>
        </w:rPr>
        <w:t xml:space="preserve"> will apply.</w:t>
      </w:r>
    </w:p>
    <w:p w14:paraId="26309A14" w14:textId="14041919" w:rsidR="00502075" w:rsidRDefault="00276B2B" w:rsidP="00DA2F36">
      <w:pPr>
        <w:pStyle w:val="ListParagraph"/>
        <w:numPr>
          <w:ilvl w:val="2"/>
          <w:numId w:val="2"/>
        </w:numPr>
        <w:rPr>
          <w:sz w:val="24"/>
        </w:rPr>
      </w:pPr>
      <w:r>
        <w:rPr>
          <w:sz w:val="24"/>
        </w:rPr>
        <w:t xml:space="preserve">Employee Stock Options (ESOP) granted under approved ESOP schemes of the Company with attendant conditions and </w:t>
      </w:r>
      <w:r w:rsidRPr="00276B2B">
        <w:rPr>
          <w:sz w:val="24"/>
        </w:rPr>
        <w:t xml:space="preserve"> vesting schedule post the grant. .</w:t>
      </w:r>
    </w:p>
    <w:p w14:paraId="370EF177" w14:textId="75C15CEE" w:rsidR="00276B2B" w:rsidRDefault="00276B2B" w:rsidP="00D80C6A">
      <w:pPr>
        <w:pStyle w:val="ListParagraph"/>
        <w:numPr>
          <w:ilvl w:val="2"/>
          <w:numId w:val="2"/>
        </w:numPr>
        <w:rPr>
          <w:sz w:val="24"/>
        </w:rPr>
      </w:pPr>
      <w:r w:rsidRPr="00FD0CDE">
        <w:rPr>
          <w:sz w:val="24"/>
        </w:rPr>
        <w:t>Restricted stock unit (RSU) : Involving awarding of shares, a</w:t>
      </w:r>
      <w:r w:rsidR="008B6BFC">
        <w:rPr>
          <w:sz w:val="24"/>
        </w:rPr>
        <w:t>s a</w:t>
      </w:r>
      <w:r w:rsidRPr="00FD0CDE">
        <w:rPr>
          <w:sz w:val="24"/>
        </w:rPr>
        <w:t xml:space="preserve"> form of employee compensation</w:t>
      </w:r>
      <w:r w:rsidR="00FD0CDE" w:rsidRPr="00FD0CDE">
        <w:rPr>
          <w:sz w:val="24"/>
        </w:rPr>
        <w:t xml:space="preserve"> with attendant conditions to be met by the employee concerned. Such RSUs are </w:t>
      </w:r>
      <w:r w:rsidRPr="00FD0CDE">
        <w:rPr>
          <w:sz w:val="24"/>
        </w:rPr>
        <w:t xml:space="preserve"> issued to employees through a vesting plan and distribution schedule after they achieve required performance milestones or upon remaining with their employer or a particular length of </w:t>
      </w:r>
      <w:r w:rsidR="00FD0CDE">
        <w:rPr>
          <w:sz w:val="24"/>
        </w:rPr>
        <w:t>service etc. The company do not have any existing arrangement to issue RSUs and in the event of any such arrangement being sought it shall be with the prior approval of the NRC/Board.</w:t>
      </w:r>
    </w:p>
    <w:p w14:paraId="704D14D2" w14:textId="77777777" w:rsidR="00C872F2" w:rsidRDefault="00C872F2" w:rsidP="00C872F2">
      <w:pPr>
        <w:pStyle w:val="ListParagraph"/>
        <w:ind w:firstLine="0"/>
        <w:rPr>
          <w:sz w:val="24"/>
        </w:rPr>
      </w:pPr>
    </w:p>
    <w:p w14:paraId="0E65E5F0" w14:textId="506AB1F5" w:rsidR="00FD0CDE" w:rsidRPr="008B6BFC" w:rsidRDefault="008B6BFC" w:rsidP="00C247F4">
      <w:pPr>
        <w:pStyle w:val="ListParagraph"/>
        <w:tabs>
          <w:tab w:val="left" w:pos="821"/>
        </w:tabs>
        <w:ind w:right="114"/>
        <w:rPr>
          <w:b/>
          <w:bCs/>
          <w:sz w:val="24"/>
        </w:rPr>
      </w:pPr>
      <w:r w:rsidRPr="008B6BFC">
        <w:rPr>
          <w:b/>
          <w:bCs/>
          <w:sz w:val="24"/>
        </w:rPr>
        <w:t>5.3</w:t>
      </w:r>
      <w:r w:rsidR="00DA2F36" w:rsidRPr="008B6BFC">
        <w:rPr>
          <w:b/>
          <w:bCs/>
          <w:sz w:val="24"/>
        </w:rPr>
        <w:t xml:space="preserve"> Principles </w:t>
      </w:r>
      <w:r w:rsidR="00280EEB">
        <w:rPr>
          <w:b/>
          <w:bCs/>
          <w:sz w:val="24"/>
        </w:rPr>
        <w:t xml:space="preserve">and procedures applicable for </w:t>
      </w:r>
      <w:r w:rsidR="00DA2F36" w:rsidRPr="008B6BFC">
        <w:rPr>
          <w:b/>
          <w:bCs/>
          <w:sz w:val="24"/>
        </w:rPr>
        <w:t xml:space="preserve"> Variable pay</w:t>
      </w:r>
      <w:r w:rsidR="00F021DC" w:rsidRPr="008B6BFC">
        <w:rPr>
          <w:b/>
          <w:bCs/>
          <w:sz w:val="24"/>
        </w:rPr>
        <w:t xml:space="preserve"> </w:t>
      </w:r>
    </w:p>
    <w:p w14:paraId="59BBA5B3" w14:textId="6737F23F" w:rsidR="008B6BFC" w:rsidRDefault="00FD0CDE" w:rsidP="00C247F4">
      <w:pPr>
        <w:pStyle w:val="ListParagraph"/>
        <w:tabs>
          <w:tab w:val="left" w:pos="821"/>
        </w:tabs>
        <w:ind w:left="817" w:right="113" w:hanging="369"/>
        <w:rPr>
          <w:sz w:val="24"/>
        </w:rPr>
      </w:pPr>
      <w:r>
        <w:rPr>
          <w:sz w:val="24"/>
        </w:rPr>
        <w:t xml:space="preserve">     </w:t>
      </w:r>
      <w:r w:rsidR="008B6BFC">
        <w:rPr>
          <w:sz w:val="24"/>
        </w:rPr>
        <w:t xml:space="preserve">a) </w:t>
      </w:r>
      <w:r w:rsidR="00DA2F36" w:rsidRPr="00DA2F36">
        <w:rPr>
          <w:sz w:val="24"/>
        </w:rPr>
        <w:t>Variable pay as a proportion of total remuneration increases as roles and responsibilities increase.</w:t>
      </w:r>
    </w:p>
    <w:p w14:paraId="22CDB138" w14:textId="176F5C2B" w:rsidR="00DA2F36" w:rsidRDefault="008B6BFC" w:rsidP="00C247F4">
      <w:pPr>
        <w:pStyle w:val="ListParagraph"/>
        <w:tabs>
          <w:tab w:val="left" w:pos="821"/>
        </w:tabs>
        <w:ind w:left="817" w:right="113" w:hanging="369"/>
        <w:rPr>
          <w:sz w:val="24"/>
        </w:rPr>
      </w:pPr>
      <w:r>
        <w:rPr>
          <w:sz w:val="24"/>
        </w:rPr>
        <w:t xml:space="preserve">     b) </w:t>
      </w:r>
      <w:r w:rsidR="00DA2F36" w:rsidRPr="00DA2F36">
        <w:rPr>
          <w:sz w:val="24"/>
        </w:rPr>
        <w:t>The percentage distribution of total remuneration could vary basis roles and responsibility and performance in a given financial year</w:t>
      </w:r>
    </w:p>
    <w:p w14:paraId="26AABA6E" w14:textId="373D2CC0" w:rsidR="00C247F4" w:rsidRPr="00C872F2" w:rsidRDefault="00736490" w:rsidP="00C872F2">
      <w:pPr>
        <w:pStyle w:val="ListParagraph"/>
        <w:tabs>
          <w:tab w:val="left" w:pos="821"/>
        </w:tabs>
        <w:ind w:left="822" w:right="113"/>
        <w:rPr>
          <w:sz w:val="24"/>
        </w:rPr>
      </w:pPr>
      <w:r>
        <w:rPr>
          <w:sz w:val="24"/>
        </w:rPr>
        <w:t xml:space="preserve">    </w:t>
      </w:r>
      <w:r w:rsidR="008B6BFC">
        <w:rPr>
          <w:sz w:val="24"/>
        </w:rPr>
        <w:t xml:space="preserve">c) Wherever any employee is paid  a variable pay it shall be subject to </w:t>
      </w:r>
      <w:r w:rsidR="00323577">
        <w:rPr>
          <w:sz w:val="24"/>
        </w:rPr>
        <w:t>well</w:t>
      </w:r>
      <w:r w:rsidRPr="00736490">
        <w:rPr>
          <w:sz w:val="24"/>
        </w:rPr>
        <w:t>-</w:t>
      </w:r>
    </w:p>
    <w:p w14:paraId="78B47EA1" w14:textId="458B6D35" w:rsidR="00736490" w:rsidRPr="00736490" w:rsidRDefault="00C247F4" w:rsidP="008B6BFC">
      <w:pPr>
        <w:pStyle w:val="ListParagraph"/>
        <w:tabs>
          <w:tab w:val="left" w:pos="821"/>
        </w:tabs>
        <w:ind w:left="822" w:right="113"/>
        <w:rPr>
          <w:sz w:val="24"/>
        </w:rPr>
      </w:pPr>
      <w:r>
        <w:rPr>
          <w:sz w:val="24"/>
        </w:rPr>
        <w:t xml:space="preserve">     </w:t>
      </w:r>
      <w:r w:rsidR="00736490" w:rsidRPr="00736490">
        <w:rPr>
          <w:sz w:val="24"/>
        </w:rPr>
        <w:t xml:space="preserve">defined </w:t>
      </w:r>
      <w:r w:rsidR="008B6BFC">
        <w:rPr>
          <w:sz w:val="24"/>
        </w:rPr>
        <w:t xml:space="preserve"> performance indicators clearly articulated with the employee. Such KPIs shall </w:t>
      </w:r>
      <w:r w:rsidR="00736490" w:rsidRPr="00736490">
        <w:rPr>
          <w:sz w:val="24"/>
        </w:rPr>
        <w:t>clearly link the</w:t>
      </w:r>
      <w:r w:rsidR="008B6BFC">
        <w:rPr>
          <w:sz w:val="24"/>
        </w:rPr>
        <w:t xml:space="preserve"> </w:t>
      </w:r>
      <w:r w:rsidR="00736490">
        <w:rPr>
          <w:sz w:val="24"/>
        </w:rPr>
        <w:t xml:space="preserve"> </w:t>
      </w:r>
      <w:r w:rsidR="00736490" w:rsidRPr="00736490">
        <w:rPr>
          <w:sz w:val="24"/>
        </w:rPr>
        <w:t>performance with the total remuneration paid to an individual. This is shared at the start of the year with KMP and members of senior management</w:t>
      </w:r>
      <w:r w:rsidR="000E2C98">
        <w:rPr>
          <w:sz w:val="24"/>
        </w:rPr>
        <w:t xml:space="preserve"> </w:t>
      </w:r>
      <w:r w:rsidR="00577467">
        <w:rPr>
          <w:sz w:val="24"/>
        </w:rPr>
        <w:t>Personnel</w:t>
      </w:r>
      <w:r w:rsidR="00736490" w:rsidRPr="00736490">
        <w:rPr>
          <w:sz w:val="24"/>
        </w:rPr>
        <w:t>(SM</w:t>
      </w:r>
      <w:r w:rsidR="000E2C98">
        <w:rPr>
          <w:sz w:val="24"/>
        </w:rPr>
        <w:t>P</w:t>
      </w:r>
      <w:r w:rsidR="00736490" w:rsidRPr="00736490">
        <w:rPr>
          <w:sz w:val="24"/>
        </w:rPr>
        <w:t>).</w:t>
      </w:r>
    </w:p>
    <w:p w14:paraId="382C7C77" w14:textId="77777777" w:rsidR="000B48A3" w:rsidRDefault="008B6BFC" w:rsidP="008B6BFC">
      <w:pPr>
        <w:pStyle w:val="ListParagraph"/>
        <w:tabs>
          <w:tab w:val="left" w:pos="821"/>
        </w:tabs>
        <w:ind w:left="822" w:right="113" w:firstLine="0"/>
        <w:rPr>
          <w:sz w:val="24"/>
        </w:rPr>
      </w:pPr>
      <w:r>
        <w:rPr>
          <w:sz w:val="24"/>
        </w:rPr>
        <w:t xml:space="preserve">d) </w:t>
      </w:r>
      <w:r w:rsidR="00736490" w:rsidRPr="00736490">
        <w:rPr>
          <w:sz w:val="24"/>
        </w:rPr>
        <w:t xml:space="preserve">The annual performance management process of the company gets initiated at the start of the financial year with goal setting. At the end of the year, the individual is evaluated on the performance delivered basis individual, business/ </w:t>
      </w:r>
    </w:p>
    <w:p w14:paraId="4E349DF6" w14:textId="6FA6C5F2" w:rsidR="00502075" w:rsidRDefault="00736490" w:rsidP="008B6BFC">
      <w:pPr>
        <w:pStyle w:val="ListParagraph"/>
        <w:tabs>
          <w:tab w:val="left" w:pos="821"/>
        </w:tabs>
        <w:ind w:left="822" w:right="113" w:firstLine="0"/>
        <w:rPr>
          <w:sz w:val="24"/>
        </w:rPr>
      </w:pPr>
      <w:r w:rsidRPr="00736490">
        <w:rPr>
          <w:sz w:val="24"/>
        </w:rPr>
        <w:t>function unit’s and company’s performance. In addition, the individual is also rated on leadership demonstrated during the year.</w:t>
      </w:r>
    </w:p>
    <w:p w14:paraId="113E0388" w14:textId="77777777" w:rsidR="00C872F2" w:rsidRDefault="00C872F2" w:rsidP="008B6BFC">
      <w:pPr>
        <w:pStyle w:val="ListParagraph"/>
        <w:tabs>
          <w:tab w:val="left" w:pos="821"/>
        </w:tabs>
        <w:ind w:left="822" w:right="113" w:firstLine="0"/>
        <w:rPr>
          <w:sz w:val="24"/>
        </w:rPr>
      </w:pPr>
    </w:p>
    <w:p w14:paraId="6DD5F17D" w14:textId="77777777" w:rsidR="00C872F2" w:rsidRDefault="00C872F2" w:rsidP="008B6BFC">
      <w:pPr>
        <w:pStyle w:val="ListParagraph"/>
        <w:tabs>
          <w:tab w:val="left" w:pos="821"/>
        </w:tabs>
        <w:ind w:left="822" w:right="113" w:firstLine="0"/>
        <w:rPr>
          <w:sz w:val="24"/>
        </w:rPr>
      </w:pPr>
    </w:p>
    <w:p w14:paraId="25FC12C2" w14:textId="77777777" w:rsidR="00C872F2" w:rsidRDefault="00C872F2" w:rsidP="008B6BFC">
      <w:pPr>
        <w:pStyle w:val="ListParagraph"/>
        <w:tabs>
          <w:tab w:val="left" w:pos="821"/>
        </w:tabs>
        <w:ind w:left="822" w:right="113" w:firstLine="0"/>
        <w:rPr>
          <w:sz w:val="24"/>
        </w:rPr>
      </w:pPr>
    </w:p>
    <w:p w14:paraId="7FD64A43" w14:textId="77777777" w:rsidR="00C872F2" w:rsidRDefault="00C872F2" w:rsidP="008B6BFC">
      <w:pPr>
        <w:pStyle w:val="ListParagraph"/>
        <w:tabs>
          <w:tab w:val="left" w:pos="821"/>
        </w:tabs>
        <w:ind w:left="822" w:right="113" w:firstLine="0"/>
        <w:rPr>
          <w:sz w:val="24"/>
        </w:rPr>
      </w:pPr>
    </w:p>
    <w:p w14:paraId="0A091033" w14:textId="77777777" w:rsidR="00C872F2" w:rsidRDefault="00C872F2" w:rsidP="008B6BFC">
      <w:pPr>
        <w:pStyle w:val="ListParagraph"/>
        <w:tabs>
          <w:tab w:val="left" w:pos="821"/>
        </w:tabs>
        <w:ind w:left="822" w:right="113" w:firstLine="0"/>
        <w:rPr>
          <w:sz w:val="24"/>
        </w:rPr>
      </w:pPr>
    </w:p>
    <w:p w14:paraId="7957558E" w14:textId="3BDC93CC" w:rsidR="00C872F2" w:rsidRDefault="00C872F2" w:rsidP="00C872F2">
      <w:pPr>
        <w:pStyle w:val="ListParagraph"/>
        <w:tabs>
          <w:tab w:val="left" w:pos="821"/>
        </w:tabs>
        <w:ind w:left="822" w:right="113" w:firstLine="0"/>
        <w:jc w:val="center"/>
        <w:rPr>
          <w:sz w:val="24"/>
        </w:rPr>
      </w:pPr>
      <w:r>
        <w:rPr>
          <w:sz w:val="24"/>
        </w:rPr>
        <w:t>12</w:t>
      </w:r>
    </w:p>
    <w:p w14:paraId="018C4729" w14:textId="711B6F43" w:rsidR="00280EEB" w:rsidRPr="00280EEB" w:rsidRDefault="00280EEB" w:rsidP="008B6BFC">
      <w:pPr>
        <w:pStyle w:val="ListParagraph"/>
        <w:tabs>
          <w:tab w:val="left" w:pos="821"/>
        </w:tabs>
        <w:ind w:left="822" w:right="113" w:firstLine="0"/>
        <w:rPr>
          <w:b/>
          <w:bCs/>
          <w:sz w:val="24"/>
        </w:rPr>
      </w:pPr>
      <w:r w:rsidRPr="00280EEB">
        <w:rPr>
          <w:b/>
          <w:bCs/>
          <w:sz w:val="24"/>
        </w:rPr>
        <w:lastRenderedPageBreak/>
        <w:t xml:space="preserve">5.4. Procedure for application of Variable pay to Individual </w:t>
      </w:r>
      <w:r w:rsidR="00D92FF3" w:rsidRPr="00280EEB">
        <w:rPr>
          <w:b/>
          <w:bCs/>
          <w:sz w:val="24"/>
        </w:rPr>
        <w:t>cases.</w:t>
      </w:r>
    </w:p>
    <w:p w14:paraId="7733B92F" w14:textId="053AE696" w:rsidR="00280EEB" w:rsidRDefault="00280EEB" w:rsidP="008B6BFC">
      <w:pPr>
        <w:pStyle w:val="ListParagraph"/>
        <w:tabs>
          <w:tab w:val="left" w:pos="821"/>
        </w:tabs>
        <w:ind w:left="822" w:right="113" w:firstLine="0"/>
        <w:rPr>
          <w:sz w:val="24"/>
        </w:rPr>
      </w:pPr>
      <w:r>
        <w:rPr>
          <w:sz w:val="24"/>
        </w:rPr>
        <w:t>At the beginning of each accounting year Management in consultation with NRC shall devise the detailed sets of KPIs appli</w:t>
      </w:r>
      <w:r w:rsidR="002B7C8C">
        <w:rPr>
          <w:sz w:val="24"/>
        </w:rPr>
        <w:t>c</w:t>
      </w:r>
      <w:r>
        <w:rPr>
          <w:sz w:val="24"/>
        </w:rPr>
        <w:t xml:space="preserve">able to employees being considered for payment of variable pay ( in cash or </w:t>
      </w:r>
      <w:r w:rsidR="00C247F4">
        <w:rPr>
          <w:sz w:val="24"/>
        </w:rPr>
        <w:t>non-cash</w:t>
      </w:r>
      <w:r>
        <w:rPr>
          <w:sz w:val="24"/>
        </w:rPr>
        <w:t xml:space="preserve">) along with the parameters applicable to each </w:t>
      </w:r>
      <w:r w:rsidR="00C247F4">
        <w:rPr>
          <w:sz w:val="24"/>
        </w:rPr>
        <w:t>employee</w:t>
      </w:r>
      <w:r w:rsidR="004E1D99">
        <w:rPr>
          <w:sz w:val="24"/>
        </w:rPr>
        <w:t>. The</w:t>
      </w:r>
      <w:r w:rsidR="002B7C8C">
        <w:rPr>
          <w:sz w:val="24"/>
        </w:rPr>
        <w:t xml:space="preserve"> exercise will cover, besides setting goals/KPIs for the year under review, the quantum of variable pay in cash, the portion of variable pay to be considered for deferral, the non-cash component of variable pay ( ex. ESOP </w:t>
      </w:r>
      <w:r w:rsidR="00D92FF3">
        <w:rPr>
          <w:sz w:val="24"/>
        </w:rPr>
        <w:t>etc.</w:t>
      </w:r>
      <w:r w:rsidR="002B7C8C">
        <w:rPr>
          <w:sz w:val="24"/>
        </w:rPr>
        <w:t xml:space="preserve">) applicability of Malus. </w:t>
      </w:r>
      <w:proofErr w:type="spellStart"/>
      <w:r w:rsidR="002B7C8C">
        <w:rPr>
          <w:sz w:val="24"/>
        </w:rPr>
        <w:t>Clawback</w:t>
      </w:r>
      <w:proofErr w:type="spellEnd"/>
      <w:r w:rsidR="002B7C8C">
        <w:rPr>
          <w:sz w:val="24"/>
        </w:rPr>
        <w:t xml:space="preserve"> </w:t>
      </w:r>
      <w:proofErr w:type="spellStart"/>
      <w:r w:rsidR="002B7C8C">
        <w:rPr>
          <w:sz w:val="24"/>
        </w:rPr>
        <w:t>etc</w:t>
      </w:r>
      <w:proofErr w:type="spellEnd"/>
      <w:r w:rsidR="002B7C8C">
        <w:rPr>
          <w:sz w:val="24"/>
        </w:rPr>
        <w:t xml:space="preserve">  within the overall ratio of fixed versus variable pay prescribed in the policy/regulations. Accordingly the final KPI </w:t>
      </w:r>
      <w:r>
        <w:rPr>
          <w:sz w:val="24"/>
        </w:rPr>
        <w:t xml:space="preserve"> will be signed off by the Management with the </w:t>
      </w:r>
      <w:r w:rsidR="00C247F4">
        <w:rPr>
          <w:sz w:val="24"/>
        </w:rPr>
        <w:t>employee</w:t>
      </w:r>
      <w:r w:rsidR="002B7C8C">
        <w:rPr>
          <w:sz w:val="24"/>
        </w:rPr>
        <w:t xml:space="preserve"> individually. </w:t>
      </w:r>
    </w:p>
    <w:p w14:paraId="15C6833E" w14:textId="77777777" w:rsidR="002B7C8C" w:rsidRDefault="002B7C8C" w:rsidP="008B6BFC">
      <w:pPr>
        <w:pStyle w:val="ListParagraph"/>
        <w:tabs>
          <w:tab w:val="left" w:pos="821"/>
        </w:tabs>
        <w:ind w:left="822" w:right="113" w:firstLine="0"/>
        <w:rPr>
          <w:sz w:val="24"/>
        </w:rPr>
      </w:pPr>
    </w:p>
    <w:p w14:paraId="04E5E841" w14:textId="7B21D6ED" w:rsidR="00C247F4" w:rsidRDefault="004E1D99" w:rsidP="007B23AB">
      <w:pPr>
        <w:pStyle w:val="ListParagraph"/>
        <w:tabs>
          <w:tab w:val="left" w:pos="821"/>
        </w:tabs>
        <w:ind w:left="822" w:right="113" w:firstLine="0"/>
      </w:pPr>
      <w:r>
        <w:rPr>
          <w:sz w:val="24"/>
        </w:rPr>
        <w:t>At the end of the accounting year</w:t>
      </w:r>
      <w:r w:rsidR="002B7C8C">
        <w:rPr>
          <w:sz w:val="24"/>
        </w:rPr>
        <w:t xml:space="preserve"> (review year) management </w:t>
      </w:r>
      <w:r w:rsidR="007B23AB">
        <w:rPr>
          <w:sz w:val="24"/>
        </w:rPr>
        <w:t xml:space="preserve">through the reporting authority </w:t>
      </w:r>
      <w:r w:rsidR="002B7C8C">
        <w:rPr>
          <w:sz w:val="24"/>
        </w:rPr>
        <w:t xml:space="preserve">will carry out </w:t>
      </w:r>
      <w:r>
        <w:rPr>
          <w:sz w:val="24"/>
        </w:rPr>
        <w:t xml:space="preserve"> the assessment of performance </w:t>
      </w:r>
      <w:r w:rsidR="007B23AB">
        <w:rPr>
          <w:sz w:val="24"/>
        </w:rPr>
        <w:t xml:space="preserve">of individual employee </w:t>
      </w:r>
      <w:r>
        <w:rPr>
          <w:sz w:val="24"/>
        </w:rPr>
        <w:t xml:space="preserve">vis a </w:t>
      </w:r>
      <w:r w:rsidR="007B23AB">
        <w:rPr>
          <w:sz w:val="24"/>
        </w:rPr>
        <w:t xml:space="preserve">KPIs assigned and signed off at the beginning of the year.  This exercise </w:t>
      </w:r>
      <w:r w:rsidR="0064742C">
        <w:rPr>
          <w:sz w:val="24"/>
        </w:rPr>
        <w:t xml:space="preserve">by the reporting authority/s </w:t>
      </w:r>
      <w:r w:rsidR="007B23AB">
        <w:rPr>
          <w:sz w:val="24"/>
        </w:rPr>
        <w:t xml:space="preserve">will determine the final amount of the variable pay for the year and the split between </w:t>
      </w:r>
      <w:r w:rsidR="0064742C">
        <w:rPr>
          <w:sz w:val="24"/>
        </w:rPr>
        <w:t xml:space="preserve">cash, </w:t>
      </w:r>
      <w:r w:rsidR="007B23AB">
        <w:rPr>
          <w:sz w:val="24"/>
        </w:rPr>
        <w:t>non-cash</w:t>
      </w:r>
      <w:r w:rsidR="0064742C">
        <w:rPr>
          <w:sz w:val="24"/>
        </w:rPr>
        <w:t xml:space="preserve"> and also the portion of the amount subjected to </w:t>
      </w:r>
      <w:r w:rsidR="007B23AB">
        <w:rPr>
          <w:sz w:val="24"/>
        </w:rPr>
        <w:t xml:space="preserve">deferral, </w:t>
      </w:r>
      <w:r w:rsidR="0064742C">
        <w:rPr>
          <w:sz w:val="24"/>
        </w:rPr>
        <w:t>claw back and Malus, the period for which these will prevail</w:t>
      </w:r>
      <w:r w:rsidR="007B23AB">
        <w:rPr>
          <w:sz w:val="24"/>
        </w:rPr>
        <w:t>. The amount so decided will be communicated to the employee.</w:t>
      </w:r>
      <w:r w:rsidR="00736490">
        <w:t xml:space="preserve">  </w:t>
      </w:r>
    </w:p>
    <w:p w14:paraId="57218372" w14:textId="53E7F66F" w:rsidR="00736490" w:rsidRDefault="008B6BFC" w:rsidP="00C247F4">
      <w:pPr>
        <w:pStyle w:val="Heading1"/>
        <w:tabs>
          <w:tab w:val="left" w:pos="370"/>
        </w:tabs>
        <w:ind w:left="0" w:firstLine="0"/>
        <w:jc w:val="both"/>
      </w:pPr>
      <w:r>
        <w:t xml:space="preserve">6. </w:t>
      </w:r>
      <w:r w:rsidR="00736490">
        <w:t>Compensation for Control and assurance function personnel:</w:t>
      </w:r>
    </w:p>
    <w:p w14:paraId="3BBC9457" w14:textId="14D51D23" w:rsidR="00736490" w:rsidRPr="000E2C98" w:rsidRDefault="00736490" w:rsidP="00C247F4">
      <w:pPr>
        <w:pStyle w:val="Heading1"/>
        <w:numPr>
          <w:ilvl w:val="0"/>
          <w:numId w:val="14"/>
        </w:numPr>
        <w:tabs>
          <w:tab w:val="left" w:pos="370"/>
        </w:tabs>
        <w:jc w:val="both"/>
        <w:rPr>
          <w:b w:val="0"/>
          <w:bCs w:val="0"/>
        </w:rPr>
      </w:pPr>
      <w:r w:rsidRPr="000E2C98">
        <w:rPr>
          <w:b w:val="0"/>
          <w:bCs w:val="0"/>
        </w:rPr>
        <w:t xml:space="preserve">The goal setting and performance appraisal process of the company ensures that KMPs and senior management engaged in financial control, risk management, compliance and internal audit have performance measures that are independent of the business areas they </w:t>
      </w:r>
      <w:r w:rsidR="00323577" w:rsidRPr="000E2C98">
        <w:rPr>
          <w:b w:val="0"/>
          <w:bCs w:val="0"/>
        </w:rPr>
        <w:t>oversee.</w:t>
      </w:r>
    </w:p>
    <w:p w14:paraId="1FF4D3AC" w14:textId="2F4E0221" w:rsidR="007F6D20" w:rsidRDefault="00736490" w:rsidP="00C247F4">
      <w:pPr>
        <w:pStyle w:val="Heading1"/>
        <w:numPr>
          <w:ilvl w:val="0"/>
          <w:numId w:val="14"/>
        </w:numPr>
        <w:tabs>
          <w:tab w:val="left" w:pos="370"/>
        </w:tabs>
        <w:jc w:val="both"/>
      </w:pPr>
      <w:r w:rsidRPr="000E2C98">
        <w:rPr>
          <w:b w:val="0"/>
          <w:bCs w:val="0"/>
        </w:rPr>
        <w:t>The RMC and Audit committee of the Board reviews their performance independently and advises the company on their performance which in turn results in the variable part of their compensation</w:t>
      </w:r>
      <w:r>
        <w:t>.</w:t>
      </w:r>
    </w:p>
    <w:p w14:paraId="26DE8DD4" w14:textId="77777777" w:rsidR="00C872F2" w:rsidRDefault="00C872F2" w:rsidP="00C872F2">
      <w:pPr>
        <w:pStyle w:val="Heading1"/>
        <w:tabs>
          <w:tab w:val="left" w:pos="370"/>
        </w:tabs>
        <w:ind w:left="1080" w:firstLine="0"/>
        <w:jc w:val="both"/>
      </w:pPr>
    </w:p>
    <w:p w14:paraId="76769A55" w14:textId="65F1857C" w:rsidR="005402D4" w:rsidRDefault="00CF16D9" w:rsidP="00CF16D9">
      <w:pPr>
        <w:pStyle w:val="Heading1"/>
        <w:tabs>
          <w:tab w:val="left" w:pos="370"/>
        </w:tabs>
        <w:jc w:val="both"/>
        <w:rPr>
          <w:b w:val="0"/>
        </w:rPr>
      </w:pPr>
      <w:r>
        <w:t>7.</w:t>
      </w:r>
      <w:r w:rsidR="001D16C9">
        <w:t>Responsibilities</w:t>
      </w:r>
      <w:r w:rsidR="00AF6574">
        <w:t xml:space="preserve"> of </w:t>
      </w:r>
      <w:r w:rsidR="005402D4">
        <w:rPr>
          <w:spacing w:val="-1"/>
        </w:rPr>
        <w:t xml:space="preserve"> </w:t>
      </w:r>
      <w:r w:rsidR="005402D4">
        <w:t>NRC</w:t>
      </w:r>
      <w:r w:rsidR="005402D4">
        <w:rPr>
          <w:rFonts w:ascii="Arial MT"/>
          <w:b w:val="0"/>
        </w:rPr>
        <w:t>:</w:t>
      </w:r>
    </w:p>
    <w:p w14:paraId="2A5340E5" w14:textId="11FB1BB9" w:rsidR="00B81E13" w:rsidRDefault="00B81E13" w:rsidP="008B6BFC">
      <w:pPr>
        <w:pStyle w:val="ListParagraph"/>
        <w:numPr>
          <w:ilvl w:val="1"/>
          <w:numId w:val="6"/>
        </w:numPr>
        <w:tabs>
          <w:tab w:val="left" w:pos="821"/>
        </w:tabs>
        <w:ind w:right="115"/>
        <w:rPr>
          <w:sz w:val="24"/>
        </w:rPr>
      </w:pPr>
      <w:r w:rsidRPr="00B81E13">
        <w:rPr>
          <w:sz w:val="24"/>
        </w:rPr>
        <w:t xml:space="preserve"> As per </w:t>
      </w:r>
      <w:r>
        <w:rPr>
          <w:sz w:val="24"/>
        </w:rPr>
        <w:t>Regulatory norms applicable</w:t>
      </w:r>
      <w:r w:rsidRPr="00B81E13">
        <w:rPr>
          <w:sz w:val="24"/>
        </w:rPr>
        <w:t xml:space="preserve">, the Board of the company has constituted a </w:t>
      </w:r>
      <w:r>
        <w:rPr>
          <w:sz w:val="24"/>
        </w:rPr>
        <w:t>Nomination, Co</w:t>
      </w:r>
      <w:r w:rsidR="009735FF">
        <w:rPr>
          <w:sz w:val="24"/>
        </w:rPr>
        <w:t xml:space="preserve">mpensation and Corporate Governance Committee (NRC) with its </w:t>
      </w:r>
      <w:r w:rsidRPr="00B81E13">
        <w:rPr>
          <w:sz w:val="24"/>
        </w:rPr>
        <w:t xml:space="preserve"> role, scope and constitution</w:t>
      </w:r>
      <w:r w:rsidR="009735FF">
        <w:rPr>
          <w:sz w:val="24"/>
        </w:rPr>
        <w:t xml:space="preserve"> being </w:t>
      </w:r>
      <w:r w:rsidRPr="00B81E13">
        <w:rPr>
          <w:sz w:val="24"/>
        </w:rPr>
        <w:t xml:space="preserve"> defined and approved by the Board.</w:t>
      </w:r>
    </w:p>
    <w:p w14:paraId="4E2D6467" w14:textId="0049B13E" w:rsidR="009735FF" w:rsidRDefault="009735FF" w:rsidP="008B6BFC">
      <w:pPr>
        <w:pStyle w:val="ListParagraph"/>
        <w:numPr>
          <w:ilvl w:val="1"/>
          <w:numId w:val="6"/>
        </w:numPr>
        <w:tabs>
          <w:tab w:val="left" w:pos="821"/>
        </w:tabs>
        <w:ind w:right="115"/>
        <w:rPr>
          <w:sz w:val="24"/>
        </w:rPr>
      </w:pPr>
      <w:r w:rsidRPr="009735FF">
        <w:rPr>
          <w:sz w:val="24"/>
        </w:rPr>
        <w:t xml:space="preserve">One of the responsibilities of the NRC is to oversee the framing, review, and implementation of the compensation </w:t>
      </w:r>
      <w:r>
        <w:rPr>
          <w:sz w:val="24"/>
        </w:rPr>
        <w:t>policy of the Company.</w:t>
      </w:r>
    </w:p>
    <w:p w14:paraId="4EEF9AC3" w14:textId="3DE6D5C4" w:rsidR="009735FF" w:rsidRPr="009E433D" w:rsidRDefault="005402D4" w:rsidP="008B6BFC">
      <w:pPr>
        <w:pStyle w:val="ListParagraph"/>
        <w:numPr>
          <w:ilvl w:val="1"/>
          <w:numId w:val="6"/>
        </w:numPr>
        <w:tabs>
          <w:tab w:val="left" w:pos="821"/>
        </w:tabs>
        <w:ind w:right="123"/>
        <w:rPr>
          <w:sz w:val="24"/>
        </w:rPr>
      </w:pPr>
      <w:r w:rsidRPr="009E433D">
        <w:rPr>
          <w:sz w:val="24"/>
        </w:rPr>
        <w:t>NRC</w:t>
      </w:r>
      <w:r w:rsidRPr="009E433D">
        <w:rPr>
          <w:spacing w:val="1"/>
          <w:sz w:val="24"/>
        </w:rPr>
        <w:t xml:space="preserve"> </w:t>
      </w:r>
      <w:r w:rsidRPr="009E433D">
        <w:rPr>
          <w:sz w:val="24"/>
        </w:rPr>
        <w:t>shall</w:t>
      </w:r>
      <w:r w:rsidRPr="009E433D">
        <w:rPr>
          <w:spacing w:val="1"/>
          <w:sz w:val="24"/>
        </w:rPr>
        <w:t xml:space="preserve"> </w:t>
      </w:r>
      <w:r w:rsidRPr="009E433D">
        <w:rPr>
          <w:sz w:val="24"/>
        </w:rPr>
        <w:t>recommend</w:t>
      </w:r>
      <w:r w:rsidRPr="009E433D">
        <w:rPr>
          <w:spacing w:val="1"/>
          <w:sz w:val="24"/>
        </w:rPr>
        <w:t xml:space="preserve"> </w:t>
      </w:r>
      <w:r w:rsidRPr="009E433D">
        <w:rPr>
          <w:sz w:val="24"/>
        </w:rPr>
        <w:t>to</w:t>
      </w:r>
      <w:r w:rsidRPr="009E433D">
        <w:rPr>
          <w:spacing w:val="1"/>
          <w:sz w:val="24"/>
        </w:rPr>
        <w:t xml:space="preserve"> </w:t>
      </w:r>
      <w:r w:rsidRPr="009E433D">
        <w:rPr>
          <w:sz w:val="24"/>
        </w:rPr>
        <w:t>the</w:t>
      </w:r>
      <w:r w:rsidRPr="009E433D">
        <w:rPr>
          <w:spacing w:val="1"/>
          <w:sz w:val="24"/>
        </w:rPr>
        <w:t xml:space="preserve"> </w:t>
      </w:r>
      <w:r w:rsidR="00D92FF3" w:rsidRPr="009E433D">
        <w:rPr>
          <w:sz w:val="24"/>
        </w:rPr>
        <w:t>Board</w:t>
      </w:r>
      <w:r w:rsidRPr="009E433D">
        <w:rPr>
          <w:spacing w:val="1"/>
          <w:sz w:val="24"/>
        </w:rPr>
        <w:t xml:space="preserve"> </w:t>
      </w:r>
      <w:r w:rsidRPr="009E433D">
        <w:rPr>
          <w:sz w:val="24"/>
        </w:rPr>
        <w:t>all</w:t>
      </w:r>
      <w:r w:rsidRPr="009E433D">
        <w:rPr>
          <w:spacing w:val="1"/>
          <w:sz w:val="24"/>
        </w:rPr>
        <w:t xml:space="preserve"> </w:t>
      </w:r>
      <w:r w:rsidRPr="009E433D">
        <w:rPr>
          <w:sz w:val="24"/>
        </w:rPr>
        <w:t>remuneration,</w:t>
      </w:r>
      <w:r w:rsidRPr="009E433D">
        <w:rPr>
          <w:spacing w:val="1"/>
          <w:sz w:val="24"/>
        </w:rPr>
        <w:t xml:space="preserve"> </w:t>
      </w:r>
      <w:r w:rsidRPr="009E433D">
        <w:rPr>
          <w:sz w:val="24"/>
        </w:rPr>
        <w:t>in</w:t>
      </w:r>
      <w:r w:rsidRPr="009E433D">
        <w:rPr>
          <w:spacing w:val="1"/>
          <w:sz w:val="24"/>
        </w:rPr>
        <w:t xml:space="preserve"> </w:t>
      </w:r>
      <w:r w:rsidRPr="009E433D">
        <w:rPr>
          <w:sz w:val="24"/>
        </w:rPr>
        <w:t>whatever</w:t>
      </w:r>
      <w:r w:rsidRPr="009E433D">
        <w:rPr>
          <w:spacing w:val="1"/>
          <w:sz w:val="24"/>
        </w:rPr>
        <w:t xml:space="preserve"> </w:t>
      </w:r>
      <w:r w:rsidRPr="009E433D">
        <w:rPr>
          <w:sz w:val="24"/>
        </w:rPr>
        <w:t>form,</w:t>
      </w:r>
      <w:r w:rsidRPr="009E433D">
        <w:rPr>
          <w:spacing w:val="-64"/>
          <w:sz w:val="24"/>
        </w:rPr>
        <w:t xml:space="preserve"> </w:t>
      </w:r>
      <w:r w:rsidRPr="009E433D">
        <w:rPr>
          <w:sz w:val="24"/>
        </w:rPr>
        <w:t>payable</w:t>
      </w:r>
      <w:r w:rsidRPr="009E433D">
        <w:rPr>
          <w:spacing w:val="-2"/>
          <w:sz w:val="24"/>
        </w:rPr>
        <w:t xml:space="preserve"> </w:t>
      </w:r>
      <w:r w:rsidRPr="009E433D">
        <w:rPr>
          <w:sz w:val="24"/>
        </w:rPr>
        <w:t>to</w:t>
      </w:r>
      <w:r w:rsidRPr="009E433D">
        <w:rPr>
          <w:spacing w:val="-1"/>
          <w:sz w:val="24"/>
        </w:rPr>
        <w:t xml:space="preserve"> </w:t>
      </w:r>
      <w:r w:rsidRPr="009E433D">
        <w:rPr>
          <w:sz w:val="24"/>
        </w:rPr>
        <w:t>KMPs</w:t>
      </w:r>
      <w:r w:rsidRPr="009E433D">
        <w:rPr>
          <w:spacing w:val="-3"/>
          <w:sz w:val="24"/>
        </w:rPr>
        <w:t xml:space="preserve"> </w:t>
      </w:r>
      <w:r w:rsidRPr="009E433D">
        <w:rPr>
          <w:sz w:val="24"/>
        </w:rPr>
        <w:t>and</w:t>
      </w:r>
      <w:r w:rsidRPr="009E433D">
        <w:rPr>
          <w:spacing w:val="-5"/>
          <w:sz w:val="24"/>
        </w:rPr>
        <w:t xml:space="preserve"> </w:t>
      </w:r>
      <w:r w:rsidRPr="009E433D">
        <w:rPr>
          <w:sz w:val="24"/>
        </w:rPr>
        <w:t>Designated</w:t>
      </w:r>
      <w:r w:rsidRPr="009E433D">
        <w:rPr>
          <w:spacing w:val="-4"/>
          <w:sz w:val="24"/>
        </w:rPr>
        <w:t xml:space="preserve"> </w:t>
      </w:r>
      <w:r w:rsidRPr="009E433D">
        <w:rPr>
          <w:sz w:val="24"/>
        </w:rPr>
        <w:t>Senior</w:t>
      </w:r>
      <w:r w:rsidRPr="009E433D">
        <w:rPr>
          <w:spacing w:val="-4"/>
          <w:sz w:val="24"/>
        </w:rPr>
        <w:t xml:space="preserve"> </w:t>
      </w:r>
      <w:r w:rsidRPr="009E433D">
        <w:rPr>
          <w:sz w:val="24"/>
        </w:rPr>
        <w:t>management</w:t>
      </w:r>
      <w:r w:rsidRPr="009E433D">
        <w:rPr>
          <w:spacing w:val="-3"/>
          <w:sz w:val="24"/>
        </w:rPr>
        <w:t xml:space="preserve"> </w:t>
      </w:r>
      <w:r w:rsidRPr="009E433D">
        <w:rPr>
          <w:sz w:val="24"/>
        </w:rPr>
        <w:t>personnel</w:t>
      </w:r>
      <w:r w:rsidRPr="009E433D">
        <w:rPr>
          <w:spacing w:val="-1"/>
          <w:sz w:val="24"/>
        </w:rPr>
        <w:t xml:space="preserve"> </w:t>
      </w:r>
      <w:r w:rsidRPr="009E433D">
        <w:rPr>
          <w:sz w:val="24"/>
        </w:rPr>
        <w:t>(SMPS)</w:t>
      </w:r>
      <w:r w:rsidRPr="009E433D">
        <w:rPr>
          <w:spacing w:val="5"/>
          <w:sz w:val="24"/>
        </w:rPr>
        <w:t xml:space="preserve"> </w:t>
      </w:r>
      <w:r w:rsidRPr="009E433D">
        <w:rPr>
          <w:sz w:val="24"/>
        </w:rPr>
        <w:t>.</w:t>
      </w:r>
    </w:p>
    <w:p w14:paraId="54D9D158" w14:textId="45E952BA" w:rsidR="009735FF" w:rsidRPr="009E433D" w:rsidRDefault="005402D4" w:rsidP="008B6BFC">
      <w:pPr>
        <w:pStyle w:val="ListParagraph"/>
        <w:numPr>
          <w:ilvl w:val="1"/>
          <w:numId w:val="6"/>
        </w:numPr>
        <w:tabs>
          <w:tab w:val="left" w:pos="821"/>
        </w:tabs>
        <w:ind w:right="120"/>
        <w:rPr>
          <w:sz w:val="24"/>
        </w:rPr>
      </w:pPr>
      <w:r w:rsidRPr="009E433D">
        <w:rPr>
          <w:sz w:val="24"/>
        </w:rPr>
        <w:t>NRC</w:t>
      </w:r>
      <w:r w:rsidRPr="009E433D">
        <w:rPr>
          <w:spacing w:val="16"/>
          <w:sz w:val="24"/>
        </w:rPr>
        <w:t xml:space="preserve"> </w:t>
      </w:r>
      <w:r w:rsidRPr="009E433D">
        <w:rPr>
          <w:sz w:val="24"/>
        </w:rPr>
        <w:t>shall</w:t>
      </w:r>
      <w:r w:rsidRPr="009E433D">
        <w:rPr>
          <w:spacing w:val="16"/>
          <w:sz w:val="24"/>
        </w:rPr>
        <w:t xml:space="preserve"> </w:t>
      </w:r>
      <w:r w:rsidRPr="009E433D">
        <w:rPr>
          <w:sz w:val="24"/>
        </w:rPr>
        <w:t>ensure</w:t>
      </w:r>
      <w:r w:rsidRPr="009E433D">
        <w:rPr>
          <w:spacing w:val="15"/>
          <w:sz w:val="24"/>
        </w:rPr>
        <w:t xml:space="preserve"> </w:t>
      </w:r>
      <w:r w:rsidRPr="009E433D">
        <w:rPr>
          <w:sz w:val="24"/>
        </w:rPr>
        <w:t>that</w:t>
      </w:r>
      <w:r w:rsidRPr="009E433D">
        <w:rPr>
          <w:spacing w:val="36"/>
          <w:sz w:val="24"/>
        </w:rPr>
        <w:t xml:space="preserve"> </w:t>
      </w:r>
      <w:r w:rsidRPr="009E433D">
        <w:rPr>
          <w:sz w:val="24"/>
        </w:rPr>
        <w:t>related</w:t>
      </w:r>
      <w:r w:rsidRPr="009E433D">
        <w:rPr>
          <w:spacing w:val="34"/>
          <w:sz w:val="24"/>
        </w:rPr>
        <w:t xml:space="preserve"> </w:t>
      </w:r>
      <w:r w:rsidRPr="009E433D">
        <w:rPr>
          <w:sz w:val="24"/>
        </w:rPr>
        <w:t>RBI</w:t>
      </w:r>
      <w:r w:rsidRPr="009E433D">
        <w:rPr>
          <w:spacing w:val="16"/>
          <w:sz w:val="24"/>
        </w:rPr>
        <w:t xml:space="preserve"> </w:t>
      </w:r>
      <w:r w:rsidRPr="009E433D">
        <w:rPr>
          <w:sz w:val="24"/>
        </w:rPr>
        <w:t>Guidelines</w:t>
      </w:r>
      <w:r w:rsidRPr="009E433D">
        <w:rPr>
          <w:spacing w:val="17"/>
          <w:sz w:val="24"/>
        </w:rPr>
        <w:t xml:space="preserve"> </w:t>
      </w:r>
      <w:r w:rsidRPr="009E433D">
        <w:rPr>
          <w:sz w:val="24"/>
        </w:rPr>
        <w:t>pertaining</w:t>
      </w:r>
      <w:r w:rsidRPr="009E433D">
        <w:rPr>
          <w:spacing w:val="18"/>
          <w:sz w:val="24"/>
        </w:rPr>
        <w:t xml:space="preserve"> </w:t>
      </w:r>
      <w:r w:rsidRPr="009E433D">
        <w:rPr>
          <w:sz w:val="24"/>
        </w:rPr>
        <w:t>to</w:t>
      </w:r>
      <w:r w:rsidRPr="009E433D">
        <w:rPr>
          <w:spacing w:val="17"/>
          <w:sz w:val="24"/>
        </w:rPr>
        <w:t xml:space="preserve"> </w:t>
      </w:r>
      <w:r w:rsidRPr="009E433D">
        <w:rPr>
          <w:sz w:val="24"/>
        </w:rPr>
        <w:t>the</w:t>
      </w:r>
      <w:r w:rsidRPr="009E433D">
        <w:rPr>
          <w:spacing w:val="16"/>
          <w:sz w:val="24"/>
        </w:rPr>
        <w:t xml:space="preserve"> </w:t>
      </w:r>
      <w:r w:rsidR="00323577" w:rsidRPr="009E433D">
        <w:rPr>
          <w:sz w:val="24"/>
        </w:rPr>
        <w:t>composition.</w:t>
      </w:r>
      <w:r w:rsidRPr="009E433D">
        <w:rPr>
          <w:spacing w:val="-64"/>
          <w:sz w:val="24"/>
        </w:rPr>
        <w:t xml:space="preserve"> </w:t>
      </w:r>
      <w:r w:rsidR="009735FF" w:rsidRPr="009E433D">
        <w:rPr>
          <w:spacing w:val="-64"/>
          <w:sz w:val="24"/>
        </w:rPr>
        <w:t xml:space="preserve">               </w:t>
      </w:r>
    </w:p>
    <w:p w14:paraId="69311A26" w14:textId="6F064324" w:rsidR="005402D4" w:rsidRPr="009735FF" w:rsidRDefault="005402D4" w:rsidP="008B6BFC">
      <w:pPr>
        <w:pStyle w:val="ListParagraph"/>
        <w:tabs>
          <w:tab w:val="left" w:pos="821"/>
        </w:tabs>
        <w:ind w:right="120" w:firstLine="0"/>
        <w:jc w:val="left"/>
        <w:rPr>
          <w:sz w:val="24"/>
        </w:rPr>
      </w:pPr>
      <w:r w:rsidRPr="009735FF">
        <w:rPr>
          <w:sz w:val="24"/>
        </w:rPr>
        <w:t>and</w:t>
      </w:r>
      <w:r w:rsidR="009735FF" w:rsidRPr="009735FF">
        <w:rPr>
          <w:sz w:val="24"/>
        </w:rPr>
        <w:t xml:space="preserve"> </w:t>
      </w:r>
      <w:r w:rsidR="009735FF">
        <w:rPr>
          <w:sz w:val="24"/>
        </w:rPr>
        <w:t xml:space="preserve">other conditions applicable as per Rbi guidelines are </w:t>
      </w:r>
      <w:r w:rsidRPr="009735FF">
        <w:rPr>
          <w:sz w:val="24"/>
        </w:rPr>
        <w:t>be</w:t>
      </w:r>
      <w:r w:rsidRPr="009735FF">
        <w:rPr>
          <w:spacing w:val="-4"/>
          <w:sz w:val="24"/>
        </w:rPr>
        <w:t xml:space="preserve"> </w:t>
      </w:r>
      <w:r w:rsidR="001D16C9" w:rsidRPr="009735FF">
        <w:rPr>
          <w:spacing w:val="-4"/>
          <w:sz w:val="24"/>
        </w:rPr>
        <w:t xml:space="preserve">made appliable </w:t>
      </w:r>
      <w:r w:rsidRPr="009735FF">
        <w:rPr>
          <w:spacing w:val="-4"/>
          <w:sz w:val="24"/>
        </w:rPr>
        <w:t xml:space="preserve"> </w:t>
      </w:r>
      <w:r w:rsidRPr="009735FF">
        <w:rPr>
          <w:sz w:val="24"/>
        </w:rPr>
        <w:t>while</w:t>
      </w:r>
      <w:r w:rsidRPr="009735FF">
        <w:rPr>
          <w:spacing w:val="-1"/>
          <w:sz w:val="24"/>
        </w:rPr>
        <w:t xml:space="preserve"> </w:t>
      </w:r>
      <w:r w:rsidRPr="009735FF">
        <w:rPr>
          <w:sz w:val="24"/>
        </w:rPr>
        <w:t>determining</w:t>
      </w:r>
      <w:r w:rsidRPr="009735FF">
        <w:rPr>
          <w:spacing w:val="-2"/>
          <w:sz w:val="24"/>
        </w:rPr>
        <w:t xml:space="preserve"> </w:t>
      </w:r>
      <w:r w:rsidRPr="009735FF">
        <w:rPr>
          <w:sz w:val="24"/>
        </w:rPr>
        <w:t>the</w:t>
      </w:r>
      <w:r w:rsidR="009D0C2D" w:rsidRPr="009735FF">
        <w:rPr>
          <w:sz w:val="24"/>
        </w:rPr>
        <w:t xml:space="preserve"> </w:t>
      </w:r>
      <w:r w:rsidR="009735FF" w:rsidRPr="009735FF">
        <w:rPr>
          <w:sz w:val="24"/>
        </w:rPr>
        <w:t xml:space="preserve"> </w:t>
      </w:r>
      <w:r w:rsidRPr="009735FF">
        <w:rPr>
          <w:sz w:val="24"/>
        </w:rPr>
        <w:t>compensation</w:t>
      </w:r>
      <w:r w:rsidRPr="009735FF">
        <w:rPr>
          <w:spacing w:val="-13"/>
          <w:sz w:val="24"/>
        </w:rPr>
        <w:t xml:space="preserve"> </w:t>
      </w:r>
      <w:r w:rsidRPr="009735FF">
        <w:rPr>
          <w:sz w:val="24"/>
        </w:rPr>
        <w:t>of</w:t>
      </w:r>
      <w:r w:rsidRPr="009735FF">
        <w:rPr>
          <w:spacing w:val="-11"/>
          <w:sz w:val="24"/>
        </w:rPr>
        <w:t xml:space="preserve"> </w:t>
      </w:r>
      <w:r w:rsidRPr="009735FF">
        <w:rPr>
          <w:sz w:val="24"/>
        </w:rPr>
        <w:t>the</w:t>
      </w:r>
      <w:r w:rsidRPr="009735FF">
        <w:rPr>
          <w:spacing w:val="-7"/>
          <w:sz w:val="24"/>
        </w:rPr>
        <w:t xml:space="preserve"> </w:t>
      </w:r>
      <w:r w:rsidRPr="009735FF">
        <w:rPr>
          <w:sz w:val="24"/>
        </w:rPr>
        <w:t>KMPs</w:t>
      </w:r>
      <w:r w:rsidRPr="009735FF">
        <w:rPr>
          <w:spacing w:val="-12"/>
          <w:sz w:val="24"/>
        </w:rPr>
        <w:t xml:space="preserve"> </w:t>
      </w:r>
      <w:r w:rsidRPr="009735FF">
        <w:rPr>
          <w:sz w:val="24"/>
        </w:rPr>
        <w:t>and</w:t>
      </w:r>
      <w:r w:rsidRPr="009735FF">
        <w:rPr>
          <w:spacing w:val="-11"/>
          <w:sz w:val="24"/>
        </w:rPr>
        <w:t xml:space="preserve"> </w:t>
      </w:r>
      <w:r w:rsidRPr="009735FF">
        <w:rPr>
          <w:sz w:val="24"/>
        </w:rPr>
        <w:t>SMPs</w:t>
      </w:r>
      <w:r w:rsidRPr="009735FF">
        <w:rPr>
          <w:spacing w:val="-9"/>
          <w:sz w:val="24"/>
        </w:rPr>
        <w:t xml:space="preserve"> </w:t>
      </w:r>
      <w:r w:rsidRPr="009735FF">
        <w:rPr>
          <w:sz w:val="24"/>
        </w:rPr>
        <w:t>,</w:t>
      </w:r>
      <w:r w:rsidRPr="009735FF">
        <w:rPr>
          <w:spacing w:val="-11"/>
          <w:sz w:val="24"/>
        </w:rPr>
        <w:t xml:space="preserve"> </w:t>
      </w:r>
      <w:r w:rsidRPr="009735FF">
        <w:rPr>
          <w:sz w:val="24"/>
        </w:rPr>
        <w:t>including</w:t>
      </w:r>
      <w:r w:rsidRPr="009735FF">
        <w:rPr>
          <w:spacing w:val="-10"/>
          <w:sz w:val="24"/>
        </w:rPr>
        <w:t xml:space="preserve"> </w:t>
      </w:r>
      <w:r w:rsidRPr="009735FF">
        <w:rPr>
          <w:sz w:val="24"/>
        </w:rPr>
        <w:t>but</w:t>
      </w:r>
      <w:r w:rsidRPr="009735FF">
        <w:rPr>
          <w:spacing w:val="-12"/>
          <w:sz w:val="24"/>
        </w:rPr>
        <w:t xml:space="preserve"> </w:t>
      </w:r>
      <w:r w:rsidRPr="009735FF">
        <w:rPr>
          <w:sz w:val="24"/>
        </w:rPr>
        <w:t>not</w:t>
      </w:r>
      <w:r w:rsidRPr="009735FF">
        <w:rPr>
          <w:spacing w:val="-11"/>
          <w:sz w:val="24"/>
        </w:rPr>
        <w:t xml:space="preserve"> </w:t>
      </w:r>
      <w:r w:rsidRPr="009735FF">
        <w:rPr>
          <w:sz w:val="24"/>
        </w:rPr>
        <w:t>limited</w:t>
      </w:r>
      <w:r w:rsidRPr="009735FF">
        <w:rPr>
          <w:spacing w:val="-10"/>
          <w:sz w:val="24"/>
        </w:rPr>
        <w:t xml:space="preserve"> </w:t>
      </w:r>
      <w:r w:rsidRPr="009735FF">
        <w:rPr>
          <w:sz w:val="24"/>
        </w:rPr>
        <w:t>to</w:t>
      </w:r>
      <w:r w:rsidRPr="009735FF">
        <w:rPr>
          <w:spacing w:val="-10"/>
          <w:sz w:val="24"/>
        </w:rPr>
        <w:t xml:space="preserve"> </w:t>
      </w:r>
      <w:r w:rsidRPr="009735FF">
        <w:rPr>
          <w:sz w:val="24"/>
        </w:rPr>
        <w:t>the</w:t>
      </w:r>
      <w:r w:rsidRPr="009735FF">
        <w:rPr>
          <w:spacing w:val="-11"/>
          <w:sz w:val="24"/>
        </w:rPr>
        <w:t xml:space="preserve"> </w:t>
      </w:r>
      <w:r w:rsidRPr="009735FF">
        <w:rPr>
          <w:sz w:val="24"/>
        </w:rPr>
        <w:t>following</w:t>
      </w:r>
      <w:r w:rsidRPr="009735FF">
        <w:rPr>
          <w:spacing w:val="-64"/>
          <w:sz w:val="24"/>
        </w:rPr>
        <w:t xml:space="preserve"> </w:t>
      </w:r>
      <w:r w:rsidRPr="009735FF">
        <w:rPr>
          <w:sz w:val="24"/>
        </w:rPr>
        <w:t>conditions:</w:t>
      </w:r>
    </w:p>
    <w:p w14:paraId="1BC505D0" w14:textId="55812109" w:rsidR="005402D4" w:rsidRDefault="005402D4" w:rsidP="008B6BFC">
      <w:pPr>
        <w:pStyle w:val="ListParagraph"/>
        <w:numPr>
          <w:ilvl w:val="0"/>
          <w:numId w:val="1"/>
        </w:numPr>
        <w:tabs>
          <w:tab w:val="left" w:pos="821"/>
        </w:tabs>
        <w:ind w:right="119"/>
        <w:rPr>
          <w:sz w:val="24"/>
        </w:rPr>
      </w:pPr>
      <w:r>
        <w:rPr>
          <w:sz w:val="24"/>
        </w:rPr>
        <w:t>The compensation shall achieve a fine balance between the attractiveness for</w:t>
      </w:r>
      <w:r>
        <w:rPr>
          <w:spacing w:val="-64"/>
          <w:sz w:val="24"/>
        </w:rPr>
        <w:t xml:space="preserve"> </w:t>
      </w:r>
      <w:r>
        <w:rPr>
          <w:sz w:val="24"/>
        </w:rPr>
        <w:t xml:space="preserve">the concerned employee on </w:t>
      </w:r>
      <w:r w:rsidR="00323577">
        <w:rPr>
          <w:sz w:val="24"/>
        </w:rPr>
        <w:t>the one</w:t>
      </w:r>
      <w:r>
        <w:rPr>
          <w:sz w:val="24"/>
        </w:rPr>
        <w:t xml:space="preserve"> hand and profitability &amp; capital adequacy of</w:t>
      </w:r>
      <w:r>
        <w:rPr>
          <w:spacing w:val="1"/>
          <w:sz w:val="24"/>
        </w:rPr>
        <w:t xml:space="preserve"> </w:t>
      </w:r>
      <w:r>
        <w:rPr>
          <w:sz w:val="24"/>
        </w:rPr>
        <w:t>the</w:t>
      </w:r>
      <w:r>
        <w:rPr>
          <w:spacing w:val="-1"/>
          <w:sz w:val="24"/>
        </w:rPr>
        <w:t xml:space="preserve"> </w:t>
      </w:r>
      <w:r>
        <w:rPr>
          <w:sz w:val="24"/>
        </w:rPr>
        <w:t>Company</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other hand.</w:t>
      </w:r>
    </w:p>
    <w:p w14:paraId="707CC684" w14:textId="77777777" w:rsidR="005402D4" w:rsidRDefault="005402D4" w:rsidP="008B6BFC">
      <w:pPr>
        <w:pStyle w:val="ListParagraph"/>
        <w:numPr>
          <w:ilvl w:val="0"/>
          <w:numId w:val="1"/>
        </w:numPr>
        <w:tabs>
          <w:tab w:val="left" w:pos="821"/>
        </w:tabs>
        <w:ind w:right="126"/>
        <w:rPr>
          <w:sz w:val="24"/>
        </w:rPr>
      </w:pPr>
      <w:r>
        <w:rPr>
          <w:sz w:val="24"/>
        </w:rPr>
        <w:t>For all reimbursements, which are part of the fixed pay, there should be a</w:t>
      </w:r>
      <w:r>
        <w:rPr>
          <w:spacing w:val="1"/>
          <w:sz w:val="24"/>
        </w:rPr>
        <w:t xml:space="preserve"> </w:t>
      </w:r>
      <w:r>
        <w:rPr>
          <w:sz w:val="24"/>
        </w:rPr>
        <w:t>monetary</w:t>
      </w:r>
      <w:r>
        <w:rPr>
          <w:spacing w:val="-2"/>
          <w:sz w:val="24"/>
        </w:rPr>
        <w:t xml:space="preserve"> </w:t>
      </w:r>
      <w:r>
        <w:rPr>
          <w:sz w:val="24"/>
        </w:rPr>
        <w:t>limit</w:t>
      </w:r>
      <w:r>
        <w:rPr>
          <w:spacing w:val="-1"/>
          <w:sz w:val="24"/>
        </w:rPr>
        <w:t xml:space="preserve"> </w:t>
      </w:r>
      <w:r>
        <w:rPr>
          <w:sz w:val="24"/>
        </w:rPr>
        <w:t>specified</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internal</w:t>
      </w:r>
      <w:r>
        <w:rPr>
          <w:spacing w:val="-4"/>
          <w:sz w:val="24"/>
        </w:rPr>
        <w:t xml:space="preserve"> </w:t>
      </w:r>
      <w:r>
        <w:rPr>
          <w:sz w:val="24"/>
        </w:rPr>
        <w:t>grade-wise</w:t>
      </w:r>
      <w:r>
        <w:rPr>
          <w:spacing w:val="-1"/>
          <w:sz w:val="24"/>
        </w:rPr>
        <w:t xml:space="preserve"> </w:t>
      </w:r>
      <w:r>
        <w:rPr>
          <w:sz w:val="24"/>
        </w:rPr>
        <w:t>policies</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Company.</w:t>
      </w:r>
    </w:p>
    <w:p w14:paraId="7DD89A81" w14:textId="06283E16" w:rsidR="005402D4" w:rsidRDefault="00323577" w:rsidP="008B6BFC">
      <w:pPr>
        <w:pStyle w:val="ListParagraph"/>
        <w:numPr>
          <w:ilvl w:val="0"/>
          <w:numId w:val="1"/>
        </w:numPr>
        <w:tabs>
          <w:tab w:val="left" w:pos="821"/>
        </w:tabs>
        <w:ind w:left="816" w:right="125" w:hanging="357"/>
        <w:rPr>
          <w:sz w:val="24"/>
        </w:rPr>
      </w:pPr>
      <w:r>
        <w:rPr>
          <w:sz w:val="24"/>
        </w:rPr>
        <w:t>The proportion</w:t>
      </w:r>
      <w:r w:rsidR="005402D4">
        <w:rPr>
          <w:sz w:val="24"/>
        </w:rPr>
        <w:t xml:space="preserve"> of variable pay vis a vis Fixed pay shall be dependent on the level</w:t>
      </w:r>
      <w:r w:rsidR="005402D4">
        <w:rPr>
          <w:spacing w:val="1"/>
          <w:sz w:val="24"/>
        </w:rPr>
        <w:t xml:space="preserve"> </w:t>
      </w:r>
      <w:r w:rsidR="005402D4">
        <w:rPr>
          <w:sz w:val="24"/>
        </w:rPr>
        <w:t>of</w:t>
      </w:r>
      <w:r w:rsidR="005402D4">
        <w:rPr>
          <w:spacing w:val="-1"/>
          <w:sz w:val="24"/>
        </w:rPr>
        <w:t xml:space="preserve"> </w:t>
      </w:r>
      <w:r w:rsidR="005402D4">
        <w:rPr>
          <w:sz w:val="24"/>
        </w:rPr>
        <w:t>the employee, roles</w:t>
      </w:r>
      <w:r w:rsidR="005402D4">
        <w:rPr>
          <w:spacing w:val="-2"/>
          <w:sz w:val="24"/>
        </w:rPr>
        <w:t xml:space="preserve"> </w:t>
      </w:r>
      <w:r w:rsidR="005402D4">
        <w:rPr>
          <w:sz w:val="24"/>
        </w:rPr>
        <w:t xml:space="preserve">they </w:t>
      </w:r>
      <w:r>
        <w:rPr>
          <w:sz w:val="24"/>
        </w:rPr>
        <w:t>carry.</w:t>
      </w:r>
    </w:p>
    <w:p w14:paraId="7F7F688C" w14:textId="77777777" w:rsidR="009D0C2D" w:rsidRDefault="008C1AB3" w:rsidP="008B6BFC">
      <w:pPr>
        <w:pStyle w:val="ListParagraph"/>
        <w:numPr>
          <w:ilvl w:val="0"/>
          <w:numId w:val="1"/>
        </w:numPr>
        <w:tabs>
          <w:tab w:val="left" w:pos="821"/>
        </w:tabs>
        <w:ind w:left="816" w:right="125" w:hanging="357"/>
        <w:rPr>
          <w:sz w:val="24"/>
        </w:rPr>
      </w:pPr>
      <w:r>
        <w:rPr>
          <w:sz w:val="24"/>
        </w:rPr>
        <w:t>Any variable pay will be subject to delivery of Key Performance indicators as decided by the NRC/Board. Such KPIs will be set at the beginning of the financial year after due discussion with th</w:t>
      </w:r>
      <w:r w:rsidR="001D16C9">
        <w:rPr>
          <w:sz w:val="24"/>
        </w:rPr>
        <w:t>e</w:t>
      </w:r>
      <w:r>
        <w:rPr>
          <w:sz w:val="24"/>
        </w:rPr>
        <w:t xml:space="preserve"> concerned officer. </w:t>
      </w:r>
    </w:p>
    <w:p w14:paraId="73AD2D55" w14:textId="77777777" w:rsidR="00C872F2" w:rsidRDefault="00C872F2" w:rsidP="00C872F2">
      <w:pPr>
        <w:tabs>
          <w:tab w:val="left" w:pos="821"/>
        </w:tabs>
        <w:ind w:right="125"/>
        <w:rPr>
          <w:sz w:val="24"/>
        </w:rPr>
      </w:pPr>
    </w:p>
    <w:p w14:paraId="4A9A3CEE" w14:textId="6E6AAA28" w:rsidR="00C872F2" w:rsidRDefault="00C872F2" w:rsidP="00C872F2">
      <w:pPr>
        <w:tabs>
          <w:tab w:val="left" w:pos="821"/>
        </w:tabs>
        <w:ind w:right="125"/>
        <w:jc w:val="center"/>
        <w:rPr>
          <w:sz w:val="24"/>
        </w:rPr>
      </w:pPr>
      <w:r>
        <w:rPr>
          <w:sz w:val="24"/>
        </w:rPr>
        <w:t>13</w:t>
      </w:r>
    </w:p>
    <w:p w14:paraId="63F4D44F" w14:textId="77777777" w:rsidR="00C872F2" w:rsidRPr="00C872F2" w:rsidRDefault="00C872F2" w:rsidP="00C872F2">
      <w:pPr>
        <w:tabs>
          <w:tab w:val="left" w:pos="821"/>
        </w:tabs>
        <w:ind w:right="125"/>
        <w:rPr>
          <w:sz w:val="24"/>
        </w:rPr>
      </w:pPr>
    </w:p>
    <w:p w14:paraId="696EF544" w14:textId="58278753" w:rsidR="008C1AB3" w:rsidRPr="00C872F2" w:rsidRDefault="001D16C9" w:rsidP="008B6BFC">
      <w:pPr>
        <w:pStyle w:val="ListParagraph"/>
        <w:numPr>
          <w:ilvl w:val="0"/>
          <w:numId w:val="1"/>
        </w:numPr>
        <w:tabs>
          <w:tab w:val="left" w:pos="821"/>
        </w:tabs>
        <w:ind w:left="816" w:right="125" w:hanging="357"/>
        <w:rPr>
          <w:sz w:val="24"/>
        </w:rPr>
      </w:pPr>
      <w:r w:rsidRPr="00C872F2">
        <w:rPr>
          <w:sz w:val="24"/>
        </w:rPr>
        <w:t xml:space="preserve">Care shall be taken to ensure that critical control functions are not rewarded for business performances. </w:t>
      </w:r>
    </w:p>
    <w:p w14:paraId="5FD63871" w14:textId="4281BBA8" w:rsidR="005402D4" w:rsidRDefault="005402D4" w:rsidP="0096356E">
      <w:pPr>
        <w:pStyle w:val="ListParagraph"/>
        <w:numPr>
          <w:ilvl w:val="0"/>
          <w:numId w:val="1"/>
        </w:numPr>
        <w:tabs>
          <w:tab w:val="left" w:pos="821"/>
        </w:tabs>
        <w:spacing w:before="135"/>
        <w:ind w:hanging="361"/>
        <w:rPr>
          <w:sz w:val="24"/>
        </w:rPr>
      </w:pPr>
      <w:r w:rsidRPr="00A9475A">
        <w:rPr>
          <w:spacing w:val="-1"/>
          <w:sz w:val="24"/>
        </w:rPr>
        <w:t>NRC</w:t>
      </w:r>
      <w:r w:rsidR="009E433D" w:rsidRPr="00A9475A">
        <w:rPr>
          <w:spacing w:val="-1"/>
          <w:sz w:val="24"/>
        </w:rPr>
        <w:t xml:space="preserve"> in consultation with the Board </w:t>
      </w:r>
      <w:r w:rsidRPr="00A9475A">
        <w:rPr>
          <w:spacing w:val="-13"/>
          <w:sz w:val="24"/>
        </w:rPr>
        <w:t xml:space="preserve"> </w:t>
      </w:r>
      <w:r w:rsidRPr="00A9475A">
        <w:rPr>
          <w:spacing w:val="-1"/>
          <w:sz w:val="24"/>
        </w:rPr>
        <w:t>shall</w:t>
      </w:r>
      <w:r w:rsidRPr="00A9475A">
        <w:rPr>
          <w:spacing w:val="-14"/>
          <w:sz w:val="24"/>
        </w:rPr>
        <w:t xml:space="preserve"> </w:t>
      </w:r>
      <w:r w:rsidRPr="00A9475A">
        <w:rPr>
          <w:spacing w:val="-1"/>
          <w:sz w:val="24"/>
        </w:rPr>
        <w:t>also</w:t>
      </w:r>
      <w:r w:rsidRPr="00A9475A">
        <w:rPr>
          <w:spacing w:val="-14"/>
          <w:sz w:val="24"/>
        </w:rPr>
        <w:t xml:space="preserve"> </w:t>
      </w:r>
      <w:r w:rsidRPr="00A9475A">
        <w:rPr>
          <w:sz w:val="24"/>
        </w:rPr>
        <w:t>determine</w:t>
      </w:r>
      <w:r w:rsidRPr="00A9475A">
        <w:rPr>
          <w:spacing w:val="-12"/>
          <w:sz w:val="24"/>
        </w:rPr>
        <w:t xml:space="preserve"> </w:t>
      </w:r>
      <w:r w:rsidRPr="00A9475A">
        <w:rPr>
          <w:sz w:val="24"/>
        </w:rPr>
        <w:t>representative</w:t>
      </w:r>
      <w:r w:rsidRPr="00A9475A">
        <w:rPr>
          <w:spacing w:val="-13"/>
          <w:sz w:val="24"/>
        </w:rPr>
        <w:t xml:space="preserve"> </w:t>
      </w:r>
      <w:r w:rsidRPr="00A9475A">
        <w:rPr>
          <w:sz w:val="24"/>
        </w:rPr>
        <w:t>set</w:t>
      </w:r>
      <w:r w:rsidRPr="00A9475A">
        <w:rPr>
          <w:spacing w:val="-12"/>
          <w:sz w:val="24"/>
        </w:rPr>
        <w:t xml:space="preserve"> </w:t>
      </w:r>
      <w:r w:rsidRPr="00A9475A">
        <w:rPr>
          <w:sz w:val="24"/>
        </w:rPr>
        <w:t>of</w:t>
      </w:r>
      <w:r w:rsidRPr="00A9475A">
        <w:rPr>
          <w:spacing w:val="-12"/>
          <w:sz w:val="24"/>
        </w:rPr>
        <w:t xml:space="preserve"> </w:t>
      </w:r>
      <w:r w:rsidRPr="00A9475A">
        <w:rPr>
          <w:sz w:val="24"/>
        </w:rPr>
        <w:t>situations</w:t>
      </w:r>
      <w:r w:rsidRPr="00A9475A">
        <w:rPr>
          <w:spacing w:val="-14"/>
          <w:sz w:val="24"/>
        </w:rPr>
        <w:t xml:space="preserve"> </w:t>
      </w:r>
      <w:r w:rsidRPr="00A9475A">
        <w:rPr>
          <w:sz w:val="24"/>
        </w:rPr>
        <w:t>for</w:t>
      </w:r>
      <w:r w:rsidRPr="00A9475A">
        <w:rPr>
          <w:spacing w:val="-14"/>
          <w:sz w:val="24"/>
        </w:rPr>
        <w:t xml:space="preserve"> </w:t>
      </w:r>
      <w:r w:rsidRPr="00A9475A">
        <w:rPr>
          <w:sz w:val="24"/>
        </w:rPr>
        <w:t>invoking</w:t>
      </w:r>
      <w:r w:rsidRPr="00A9475A">
        <w:rPr>
          <w:spacing w:val="-13"/>
          <w:sz w:val="24"/>
        </w:rPr>
        <w:t xml:space="preserve"> </w:t>
      </w:r>
      <w:r w:rsidRPr="00A9475A">
        <w:rPr>
          <w:sz w:val="24"/>
        </w:rPr>
        <w:t>the</w:t>
      </w:r>
      <w:r w:rsidRPr="00A9475A">
        <w:rPr>
          <w:spacing w:val="-17"/>
          <w:sz w:val="24"/>
        </w:rPr>
        <w:t xml:space="preserve"> </w:t>
      </w:r>
      <w:r w:rsidRPr="00A9475A">
        <w:rPr>
          <w:sz w:val="24"/>
        </w:rPr>
        <w:t>malus</w:t>
      </w:r>
      <w:r w:rsidR="00A9475A" w:rsidRPr="00A9475A">
        <w:rPr>
          <w:sz w:val="24"/>
        </w:rPr>
        <w:t xml:space="preserve"> </w:t>
      </w:r>
      <w:r w:rsidRPr="00A9475A">
        <w:rPr>
          <w:spacing w:val="-2"/>
          <w:sz w:val="24"/>
        </w:rPr>
        <w:t xml:space="preserve"> </w:t>
      </w:r>
      <w:r w:rsidRPr="00A9475A">
        <w:rPr>
          <w:sz w:val="24"/>
        </w:rPr>
        <w:t>claw</w:t>
      </w:r>
      <w:r w:rsidRPr="00A9475A">
        <w:rPr>
          <w:spacing w:val="-2"/>
          <w:sz w:val="24"/>
        </w:rPr>
        <w:t xml:space="preserve"> </w:t>
      </w:r>
      <w:r w:rsidRPr="00A9475A">
        <w:rPr>
          <w:sz w:val="24"/>
        </w:rPr>
        <w:t>back</w:t>
      </w:r>
      <w:r w:rsidRPr="00A9475A">
        <w:rPr>
          <w:spacing w:val="-3"/>
          <w:sz w:val="24"/>
        </w:rPr>
        <w:t xml:space="preserve"> </w:t>
      </w:r>
      <w:r w:rsidRPr="00A9475A">
        <w:rPr>
          <w:sz w:val="24"/>
        </w:rPr>
        <w:t>arrangements</w:t>
      </w:r>
      <w:r w:rsidR="001D16C9" w:rsidRPr="00A9475A">
        <w:rPr>
          <w:sz w:val="24"/>
        </w:rPr>
        <w:t xml:space="preserve"> as detailed separately in this policy under para;  </w:t>
      </w:r>
    </w:p>
    <w:p w14:paraId="46F936B2" w14:textId="77777777" w:rsidR="00C872F2" w:rsidRDefault="00C872F2" w:rsidP="00C872F2">
      <w:pPr>
        <w:pStyle w:val="ListParagraph"/>
        <w:tabs>
          <w:tab w:val="left" w:pos="821"/>
        </w:tabs>
        <w:spacing w:before="135"/>
        <w:ind w:firstLine="0"/>
        <w:rPr>
          <w:sz w:val="24"/>
        </w:rPr>
      </w:pPr>
    </w:p>
    <w:p w14:paraId="3840234A" w14:textId="58E5360F" w:rsidR="005402D4" w:rsidRDefault="00CF16D9" w:rsidP="00CF16D9">
      <w:pPr>
        <w:pStyle w:val="Heading1"/>
        <w:tabs>
          <w:tab w:val="left" w:pos="370"/>
        </w:tabs>
      </w:pPr>
      <w:r>
        <w:t>7.</w:t>
      </w:r>
      <w:r w:rsidR="00FE0CC4" w:rsidRPr="00C872F2">
        <w:t xml:space="preserve">Malus and </w:t>
      </w:r>
      <w:proofErr w:type="spellStart"/>
      <w:r w:rsidR="005402D4" w:rsidRPr="00C872F2">
        <w:t>Clawback</w:t>
      </w:r>
      <w:proofErr w:type="spellEnd"/>
      <w:r w:rsidR="00FE0CC4" w:rsidRPr="00C872F2">
        <w:t xml:space="preserve"> provisions. </w:t>
      </w:r>
      <w:r w:rsidR="005402D4" w:rsidRPr="00C872F2">
        <w:t>:</w:t>
      </w:r>
    </w:p>
    <w:p w14:paraId="428B41D6" w14:textId="7E232BDC" w:rsidR="00A9475A" w:rsidRPr="00E015CA" w:rsidRDefault="00CF16D9" w:rsidP="00CF16D9">
      <w:pPr>
        <w:pStyle w:val="Heading1"/>
        <w:tabs>
          <w:tab w:val="left" w:pos="370"/>
        </w:tabs>
        <w:ind w:left="695" w:firstLine="0"/>
        <w:jc w:val="both"/>
        <w:rPr>
          <w:b w:val="0"/>
          <w:bCs w:val="0"/>
        </w:rPr>
      </w:pPr>
      <w:r>
        <w:t>7.1.</w:t>
      </w:r>
      <w:r w:rsidR="00A9475A" w:rsidRPr="00CF16D9">
        <w:t>Malus</w:t>
      </w:r>
      <w:r w:rsidR="00A9475A" w:rsidRPr="00E015CA">
        <w:rPr>
          <w:b w:val="0"/>
          <w:bCs w:val="0"/>
        </w:rPr>
        <w:t xml:space="preserve">: A malus is a feature of a remuneration arrangement that reduces the amount of a deferred </w:t>
      </w:r>
      <w:r w:rsidR="00E015CA" w:rsidRPr="00E015CA">
        <w:rPr>
          <w:b w:val="0"/>
          <w:bCs w:val="0"/>
        </w:rPr>
        <w:t xml:space="preserve">incentive/ </w:t>
      </w:r>
      <w:r w:rsidR="00A9475A" w:rsidRPr="00E015CA">
        <w:rPr>
          <w:b w:val="0"/>
          <w:bCs w:val="0"/>
        </w:rPr>
        <w:t>bonus, so that the amount of the payout is less than the amount of the bonus</w:t>
      </w:r>
      <w:r w:rsidR="00E015CA" w:rsidRPr="00E015CA">
        <w:rPr>
          <w:b w:val="0"/>
          <w:bCs w:val="0"/>
        </w:rPr>
        <w:t xml:space="preserve">/incentive awarded.  Accordingly once Malus is invoked/triggered the </w:t>
      </w:r>
      <w:r w:rsidR="00A9475A" w:rsidRPr="00E015CA">
        <w:rPr>
          <w:b w:val="0"/>
          <w:bCs w:val="0"/>
        </w:rPr>
        <w:t xml:space="preserve"> amount of the payout is less than the amount of the </w:t>
      </w:r>
      <w:r w:rsidR="008B6BFC" w:rsidRPr="00E015CA">
        <w:rPr>
          <w:b w:val="0"/>
          <w:bCs w:val="0"/>
        </w:rPr>
        <w:t>incentive.</w:t>
      </w:r>
      <w:r w:rsidR="00E015CA" w:rsidRPr="00E015CA">
        <w:rPr>
          <w:b w:val="0"/>
          <w:bCs w:val="0"/>
        </w:rPr>
        <w:t xml:space="preserve"> </w:t>
      </w:r>
      <w:r w:rsidR="00480EA2">
        <w:rPr>
          <w:b w:val="0"/>
          <w:bCs w:val="0"/>
        </w:rPr>
        <w:t xml:space="preserve">Examples are stock options granted and is waiting </w:t>
      </w:r>
      <w:r w:rsidR="00323577">
        <w:rPr>
          <w:b w:val="0"/>
          <w:bCs w:val="0"/>
        </w:rPr>
        <w:t>to be</w:t>
      </w:r>
      <w:r w:rsidR="00480EA2">
        <w:rPr>
          <w:b w:val="0"/>
          <w:bCs w:val="0"/>
        </w:rPr>
        <w:t xml:space="preserve"> vested. Malus arrangement does not reverse a vested right after it has already occurred. </w:t>
      </w:r>
    </w:p>
    <w:p w14:paraId="296A992D" w14:textId="21454EBB" w:rsidR="00A9475A" w:rsidRPr="00E015CA" w:rsidRDefault="00CF16D9" w:rsidP="00CF16D9">
      <w:pPr>
        <w:pStyle w:val="Heading1"/>
        <w:tabs>
          <w:tab w:val="left" w:pos="370"/>
        </w:tabs>
        <w:ind w:left="695" w:firstLine="0"/>
        <w:jc w:val="both"/>
        <w:rPr>
          <w:b w:val="0"/>
          <w:bCs w:val="0"/>
        </w:rPr>
      </w:pPr>
      <w:r w:rsidRPr="00CF16D9">
        <w:t>7.2</w:t>
      </w:r>
      <w:r>
        <w:t>.</w:t>
      </w:r>
      <w:r w:rsidR="00A9475A" w:rsidRPr="00CF16D9">
        <w:t xml:space="preserve">The term </w:t>
      </w:r>
      <w:proofErr w:type="spellStart"/>
      <w:r w:rsidR="00A9475A" w:rsidRPr="00CF16D9">
        <w:t>clawback</w:t>
      </w:r>
      <w:proofErr w:type="spellEnd"/>
      <w:r w:rsidR="00A9475A" w:rsidRPr="00E015CA">
        <w:rPr>
          <w:b w:val="0"/>
          <w:bCs w:val="0"/>
        </w:rPr>
        <w:t xml:space="preserve"> or claw back refers to any money or benefits that have been </w:t>
      </w:r>
      <w:r w:rsidR="00480EA2">
        <w:rPr>
          <w:b w:val="0"/>
          <w:bCs w:val="0"/>
        </w:rPr>
        <w:t xml:space="preserve"> </w:t>
      </w:r>
      <w:r w:rsidR="00A9475A" w:rsidRPr="00E015CA">
        <w:rPr>
          <w:b w:val="0"/>
          <w:bCs w:val="0"/>
        </w:rPr>
        <w:t xml:space="preserve">given </w:t>
      </w:r>
      <w:r w:rsidR="00323577" w:rsidRPr="00E015CA">
        <w:rPr>
          <w:b w:val="0"/>
          <w:bCs w:val="0"/>
        </w:rPr>
        <w:t>out but</w:t>
      </w:r>
      <w:r w:rsidR="00A9475A" w:rsidRPr="00E015CA">
        <w:rPr>
          <w:b w:val="0"/>
          <w:bCs w:val="0"/>
        </w:rPr>
        <w:t xml:space="preserve"> are required to be returned (clawed back) due to special circumstances or events, such as the monies having been received as the result of </w:t>
      </w:r>
      <w:r w:rsidR="00E015CA" w:rsidRPr="00E015CA">
        <w:rPr>
          <w:b w:val="0"/>
          <w:bCs w:val="0"/>
        </w:rPr>
        <w:t xml:space="preserve">a defined event triggered due to a </w:t>
      </w:r>
      <w:r w:rsidR="00A9475A" w:rsidRPr="00E015CA">
        <w:rPr>
          <w:b w:val="0"/>
          <w:bCs w:val="0"/>
        </w:rPr>
        <w:t xml:space="preserve"> </w:t>
      </w:r>
      <w:proofErr w:type="spellStart"/>
      <w:r w:rsidR="00A9475A" w:rsidRPr="00E015CA">
        <w:rPr>
          <w:b w:val="0"/>
          <w:bCs w:val="0"/>
        </w:rPr>
        <w:t>clawback</w:t>
      </w:r>
      <w:proofErr w:type="spellEnd"/>
      <w:r w:rsidR="00A9475A" w:rsidRPr="00E015CA">
        <w:rPr>
          <w:b w:val="0"/>
          <w:bCs w:val="0"/>
        </w:rPr>
        <w:t xml:space="preserve"> provision in the </w:t>
      </w:r>
      <w:r w:rsidR="00480EA2" w:rsidRPr="00E015CA">
        <w:rPr>
          <w:b w:val="0"/>
          <w:bCs w:val="0"/>
        </w:rPr>
        <w:t>compensation.</w:t>
      </w:r>
    </w:p>
    <w:p w14:paraId="39FEEBC6" w14:textId="35F23E3C" w:rsidR="00E015CA" w:rsidRPr="00E015CA" w:rsidRDefault="000E2C98" w:rsidP="00CF16D9">
      <w:pPr>
        <w:pStyle w:val="Heading1"/>
        <w:tabs>
          <w:tab w:val="left" w:pos="370"/>
        </w:tabs>
        <w:ind w:left="695"/>
        <w:jc w:val="both"/>
        <w:rPr>
          <w:b w:val="0"/>
          <w:bCs w:val="0"/>
        </w:rPr>
      </w:pPr>
      <w:r>
        <w:rPr>
          <w:b w:val="0"/>
          <w:bCs w:val="0"/>
        </w:rPr>
        <w:t xml:space="preserve">    </w:t>
      </w:r>
      <w:r w:rsidR="00E015CA">
        <w:rPr>
          <w:b w:val="0"/>
          <w:bCs w:val="0"/>
        </w:rPr>
        <w:t>Th</w:t>
      </w:r>
      <w:r w:rsidR="00480EA2">
        <w:rPr>
          <w:b w:val="0"/>
          <w:bCs w:val="0"/>
        </w:rPr>
        <w:t xml:space="preserve">is </w:t>
      </w:r>
      <w:r w:rsidR="00E015CA">
        <w:rPr>
          <w:b w:val="0"/>
          <w:bCs w:val="0"/>
        </w:rPr>
        <w:t xml:space="preserve">policy proposes to </w:t>
      </w:r>
      <w:r w:rsidR="00C26E59">
        <w:rPr>
          <w:b w:val="0"/>
          <w:bCs w:val="0"/>
        </w:rPr>
        <w:t xml:space="preserve"> make  the variable </w:t>
      </w:r>
      <w:r w:rsidR="00480EA2">
        <w:rPr>
          <w:b w:val="0"/>
          <w:bCs w:val="0"/>
        </w:rPr>
        <w:t xml:space="preserve"> ( in full or part) part </w:t>
      </w:r>
      <w:r w:rsidR="00C26E59">
        <w:rPr>
          <w:b w:val="0"/>
          <w:bCs w:val="0"/>
        </w:rPr>
        <w:t>of the compensation subject to Malus /</w:t>
      </w:r>
      <w:proofErr w:type="spellStart"/>
      <w:r w:rsidR="00C26E59">
        <w:rPr>
          <w:b w:val="0"/>
          <w:bCs w:val="0"/>
        </w:rPr>
        <w:t>Clawback</w:t>
      </w:r>
      <w:proofErr w:type="spellEnd"/>
      <w:r w:rsidR="00C26E59">
        <w:rPr>
          <w:b w:val="0"/>
          <w:bCs w:val="0"/>
        </w:rPr>
        <w:t xml:space="preserve">  arrangement. While a </w:t>
      </w:r>
      <w:r w:rsidR="00E015CA" w:rsidRPr="00E015CA">
        <w:rPr>
          <w:b w:val="0"/>
          <w:bCs w:val="0"/>
        </w:rPr>
        <w:t>malus arrangement permits th</w:t>
      </w:r>
      <w:r w:rsidR="00C26E59">
        <w:rPr>
          <w:b w:val="0"/>
          <w:bCs w:val="0"/>
        </w:rPr>
        <w:t xml:space="preserve">e company to </w:t>
      </w:r>
      <w:r w:rsidR="00E015CA" w:rsidRPr="00E015CA">
        <w:rPr>
          <w:b w:val="0"/>
          <w:bCs w:val="0"/>
        </w:rPr>
        <w:t xml:space="preserve"> prevent vesting of all or part of the amount of a deferred remuneration</w:t>
      </w:r>
      <w:r w:rsidR="00C26E59">
        <w:rPr>
          <w:b w:val="0"/>
          <w:bCs w:val="0"/>
        </w:rPr>
        <w:t xml:space="preserve"> and </w:t>
      </w:r>
      <w:r w:rsidR="00C26E59" w:rsidRPr="00C26E59">
        <w:rPr>
          <w:b w:val="0"/>
          <w:bCs w:val="0"/>
        </w:rPr>
        <w:t xml:space="preserve"> </w:t>
      </w:r>
      <w:proofErr w:type="spellStart"/>
      <w:r w:rsidR="00C26E59" w:rsidRPr="00C26E59">
        <w:rPr>
          <w:b w:val="0"/>
          <w:bCs w:val="0"/>
        </w:rPr>
        <w:t>clawback</w:t>
      </w:r>
      <w:proofErr w:type="spellEnd"/>
      <w:r w:rsidR="00C26E59" w:rsidRPr="00C26E59">
        <w:rPr>
          <w:b w:val="0"/>
          <w:bCs w:val="0"/>
        </w:rPr>
        <w:t>, on the other hand, is a contractual agreement between the employee and the</w:t>
      </w:r>
      <w:r w:rsidR="00C26E59">
        <w:rPr>
          <w:b w:val="0"/>
          <w:bCs w:val="0"/>
        </w:rPr>
        <w:t xml:space="preserve"> </w:t>
      </w:r>
      <w:r w:rsidR="00480EA2">
        <w:rPr>
          <w:b w:val="0"/>
          <w:bCs w:val="0"/>
        </w:rPr>
        <w:t>Company</w:t>
      </w:r>
      <w:r w:rsidR="00C26E59">
        <w:rPr>
          <w:b w:val="0"/>
          <w:bCs w:val="0"/>
        </w:rPr>
        <w:t xml:space="preserve"> </w:t>
      </w:r>
      <w:r w:rsidR="00C26E59" w:rsidRPr="00C26E59">
        <w:rPr>
          <w:b w:val="0"/>
          <w:bCs w:val="0"/>
        </w:rPr>
        <w:t xml:space="preserve"> in which the</w:t>
      </w:r>
      <w:r w:rsidR="00C26E59">
        <w:rPr>
          <w:b w:val="0"/>
          <w:bCs w:val="0"/>
        </w:rPr>
        <w:t xml:space="preserve"> </w:t>
      </w:r>
      <w:r w:rsidR="00C26E59" w:rsidRPr="00C26E59">
        <w:rPr>
          <w:b w:val="0"/>
          <w:bCs w:val="0"/>
        </w:rPr>
        <w:t>employee agrees to return previously paid or vested remuneration to the bank under certain circumstances</w:t>
      </w:r>
      <w:r w:rsidR="00C26E59">
        <w:rPr>
          <w:b w:val="0"/>
          <w:bCs w:val="0"/>
        </w:rPr>
        <w:t xml:space="preserve">. </w:t>
      </w:r>
    </w:p>
    <w:p w14:paraId="2E151D53" w14:textId="75B7A517" w:rsidR="00CB6CCE" w:rsidRPr="00C26E59" w:rsidRDefault="00CF16D9" w:rsidP="000B48A3">
      <w:pPr>
        <w:pStyle w:val="Heading1"/>
        <w:tabs>
          <w:tab w:val="left" w:pos="370"/>
        </w:tabs>
        <w:ind w:left="695" w:firstLine="0"/>
        <w:jc w:val="both"/>
        <w:rPr>
          <w:b w:val="0"/>
          <w:bCs w:val="0"/>
        </w:rPr>
      </w:pPr>
      <w:r w:rsidRPr="00CF16D9">
        <w:t>7.3.</w:t>
      </w:r>
      <w:r w:rsidR="00CB6CCE" w:rsidRPr="00CF16D9">
        <w:t xml:space="preserve">Applying of Malus / </w:t>
      </w:r>
      <w:proofErr w:type="spellStart"/>
      <w:r w:rsidR="00CB6CCE" w:rsidRPr="00CF16D9">
        <w:t>Clawback</w:t>
      </w:r>
      <w:proofErr w:type="spellEnd"/>
      <w:r w:rsidR="00CB6CCE" w:rsidRPr="00C26E59">
        <w:rPr>
          <w:b w:val="0"/>
          <w:bCs w:val="0"/>
        </w:rPr>
        <w:t xml:space="preserve"> arrangement on entire</w:t>
      </w:r>
      <w:r w:rsidR="00480EA2">
        <w:rPr>
          <w:b w:val="0"/>
          <w:bCs w:val="0"/>
        </w:rPr>
        <w:t xml:space="preserve"> or part of </w:t>
      </w:r>
      <w:r w:rsidR="00CB6CCE" w:rsidRPr="00C26E59">
        <w:rPr>
          <w:b w:val="0"/>
          <w:bCs w:val="0"/>
        </w:rPr>
        <w:t xml:space="preserve"> variable pay on occurrence of the following Situations: • identified fraud / misconduct by the executive (whole-time directors, Chief Executive Officers / Material Risk Takers (MRTs)) pertaining to the corresponding period for which the clause to be applied. Malus &amp; </w:t>
      </w:r>
      <w:proofErr w:type="spellStart"/>
      <w:r w:rsidR="00CB6CCE" w:rsidRPr="00C26E59">
        <w:rPr>
          <w:b w:val="0"/>
          <w:bCs w:val="0"/>
        </w:rPr>
        <w:t>Clawback</w:t>
      </w:r>
      <w:proofErr w:type="spellEnd"/>
      <w:r w:rsidR="00CB6CCE" w:rsidRPr="00C26E59">
        <w:rPr>
          <w:b w:val="0"/>
          <w:bCs w:val="0"/>
        </w:rPr>
        <w:t xml:space="preserve">  awards of variable pay will be subject to ex-ante / ex-post risk based assessment, on an annual basis at the time of allocation / </w:t>
      </w:r>
      <w:r w:rsidR="00480EA2" w:rsidRPr="00C26E59">
        <w:rPr>
          <w:b w:val="0"/>
          <w:bCs w:val="0"/>
        </w:rPr>
        <w:t>vesting. ‘Malus</w:t>
      </w:r>
      <w:r w:rsidR="00CB6CCE" w:rsidRPr="00C26E59">
        <w:rPr>
          <w:b w:val="0"/>
          <w:bCs w:val="0"/>
        </w:rPr>
        <w:t>’ (the reduction or cancelation of unvested awards) or ‘</w:t>
      </w:r>
      <w:proofErr w:type="spellStart"/>
      <w:r w:rsidR="00CB6CCE" w:rsidRPr="00C26E59">
        <w:rPr>
          <w:b w:val="0"/>
          <w:bCs w:val="0"/>
        </w:rPr>
        <w:t>Clawback</w:t>
      </w:r>
      <w:proofErr w:type="spellEnd"/>
      <w:r w:rsidR="00CB6CCE" w:rsidRPr="00C26E59">
        <w:rPr>
          <w:b w:val="0"/>
          <w:bCs w:val="0"/>
        </w:rPr>
        <w:t xml:space="preserve">’ (recovery of payments </w:t>
      </w:r>
      <w:r w:rsidR="00C26E59" w:rsidRPr="00C26E59">
        <w:rPr>
          <w:b w:val="0"/>
          <w:bCs w:val="0"/>
        </w:rPr>
        <w:t>already made</w:t>
      </w:r>
      <w:r w:rsidR="00CB6CCE" w:rsidRPr="00C26E59">
        <w:rPr>
          <w:b w:val="0"/>
          <w:bCs w:val="0"/>
        </w:rPr>
        <w:t xml:space="preserve">) </w:t>
      </w:r>
      <w:r w:rsidR="00480EA2">
        <w:rPr>
          <w:b w:val="0"/>
          <w:bCs w:val="0"/>
        </w:rPr>
        <w:t xml:space="preserve">shall be </w:t>
      </w:r>
      <w:r w:rsidR="00CB6CCE" w:rsidRPr="00C26E59">
        <w:rPr>
          <w:b w:val="0"/>
          <w:bCs w:val="0"/>
        </w:rPr>
        <w:t xml:space="preserve"> implemented </w:t>
      </w:r>
      <w:r w:rsidR="00C26E59">
        <w:rPr>
          <w:b w:val="0"/>
          <w:bCs w:val="0"/>
        </w:rPr>
        <w:t xml:space="preserve"> as under;</w:t>
      </w:r>
    </w:p>
    <w:p w14:paraId="244E0DF3" w14:textId="77777777" w:rsidR="00A9475A" w:rsidRPr="005E3948" w:rsidRDefault="00A9475A" w:rsidP="000B48A3">
      <w:pPr>
        <w:pStyle w:val="Heading1"/>
        <w:tabs>
          <w:tab w:val="left" w:pos="370"/>
        </w:tabs>
        <w:ind w:left="459" w:firstLine="0"/>
        <w:jc w:val="both"/>
        <w:rPr>
          <w:b w:val="0"/>
          <w:bCs w:val="0"/>
        </w:rPr>
      </w:pPr>
    </w:p>
    <w:p w14:paraId="58A85FEE" w14:textId="1E20B25D" w:rsidR="00A9475A" w:rsidRDefault="00423FE0" w:rsidP="00DB4B08">
      <w:pPr>
        <w:pStyle w:val="Heading1"/>
        <w:tabs>
          <w:tab w:val="left" w:pos="370"/>
        </w:tabs>
        <w:ind w:left="459"/>
        <w:jc w:val="both"/>
        <w:rPr>
          <w:b w:val="0"/>
          <w:bCs w:val="0"/>
        </w:rPr>
      </w:pPr>
      <w:r>
        <w:rPr>
          <w:b w:val="0"/>
          <w:bCs w:val="0"/>
        </w:rPr>
        <w:t xml:space="preserve">  </w:t>
      </w:r>
      <w:r w:rsidR="00A9475A" w:rsidRPr="005E3948">
        <w:rPr>
          <w:b w:val="0"/>
          <w:bCs w:val="0"/>
        </w:rPr>
        <w:t xml:space="preserve"> </w:t>
      </w:r>
      <w:r w:rsidR="000E2C98">
        <w:rPr>
          <w:b w:val="0"/>
          <w:bCs w:val="0"/>
        </w:rPr>
        <w:t xml:space="preserve">The Company </w:t>
      </w:r>
      <w:r w:rsidR="00D92FF3">
        <w:rPr>
          <w:b w:val="0"/>
          <w:bCs w:val="0"/>
        </w:rPr>
        <w:t>shall,</w:t>
      </w:r>
      <w:r w:rsidR="000E2C98">
        <w:rPr>
          <w:b w:val="0"/>
          <w:bCs w:val="0"/>
        </w:rPr>
        <w:t xml:space="preserve"> as a matter of principle </w:t>
      </w:r>
      <w:r w:rsidR="00A9475A" w:rsidRPr="005E3948">
        <w:rPr>
          <w:b w:val="0"/>
          <w:bCs w:val="0"/>
        </w:rPr>
        <w:t xml:space="preserve"> prior to any action</w:t>
      </w:r>
      <w:r>
        <w:rPr>
          <w:b w:val="0"/>
          <w:bCs w:val="0"/>
        </w:rPr>
        <w:t xml:space="preserve"> </w:t>
      </w:r>
      <w:r w:rsidR="00A9475A" w:rsidRPr="005E3948">
        <w:rPr>
          <w:b w:val="0"/>
          <w:bCs w:val="0"/>
        </w:rPr>
        <w:t xml:space="preserve"> under this provision, </w:t>
      </w:r>
      <w:r w:rsidR="00CF16D9">
        <w:rPr>
          <w:b w:val="0"/>
          <w:bCs w:val="0"/>
        </w:rPr>
        <w:t xml:space="preserve">will </w:t>
      </w:r>
      <w:r w:rsidR="00CF16D9" w:rsidRPr="005E3948">
        <w:rPr>
          <w:b w:val="0"/>
          <w:bCs w:val="0"/>
        </w:rPr>
        <w:t>ensure</w:t>
      </w:r>
      <w:r w:rsidR="00A9475A" w:rsidRPr="005E3948">
        <w:rPr>
          <w:b w:val="0"/>
          <w:bCs w:val="0"/>
        </w:rPr>
        <w:t xml:space="preserve"> due regard to the Principles of </w:t>
      </w:r>
      <w:r>
        <w:rPr>
          <w:b w:val="0"/>
          <w:bCs w:val="0"/>
        </w:rPr>
        <w:t xml:space="preserve">fairness and </w:t>
      </w:r>
      <w:r w:rsidR="00A9475A" w:rsidRPr="005E3948">
        <w:rPr>
          <w:b w:val="0"/>
          <w:bCs w:val="0"/>
        </w:rPr>
        <w:t>Natural Justice</w:t>
      </w:r>
      <w:r w:rsidR="00CF16D9">
        <w:rPr>
          <w:b w:val="0"/>
          <w:bCs w:val="0"/>
        </w:rPr>
        <w:t xml:space="preserve"> in the administration of the process of implementing the provisions.</w:t>
      </w:r>
    </w:p>
    <w:p w14:paraId="65748839" w14:textId="77777777" w:rsidR="00CF16D9" w:rsidRDefault="00CF16D9" w:rsidP="000B48A3">
      <w:pPr>
        <w:pStyle w:val="Heading1"/>
        <w:tabs>
          <w:tab w:val="left" w:pos="370"/>
        </w:tabs>
        <w:ind w:left="459"/>
        <w:jc w:val="both"/>
        <w:rPr>
          <w:b w:val="0"/>
          <w:bCs w:val="0"/>
        </w:rPr>
      </w:pPr>
      <w:r>
        <w:rPr>
          <w:b w:val="0"/>
          <w:bCs w:val="0"/>
        </w:rPr>
        <w:t xml:space="preserve">   </w:t>
      </w:r>
    </w:p>
    <w:p w14:paraId="7DE78123" w14:textId="4E9E7FB4" w:rsidR="00A9475A" w:rsidRDefault="00CF16D9" w:rsidP="00CF16D9">
      <w:pPr>
        <w:pStyle w:val="Heading1"/>
        <w:tabs>
          <w:tab w:val="left" w:pos="370"/>
        </w:tabs>
        <w:ind w:left="99" w:firstLine="0"/>
        <w:jc w:val="both"/>
      </w:pPr>
      <w:r>
        <w:t>8.</w:t>
      </w:r>
      <w:r w:rsidR="00A9475A" w:rsidRPr="00480EA2">
        <w:t xml:space="preserve">Circumstances under which application of Malus and </w:t>
      </w:r>
      <w:proofErr w:type="spellStart"/>
      <w:r w:rsidR="00A9475A" w:rsidRPr="00480EA2">
        <w:t>Clawback</w:t>
      </w:r>
      <w:proofErr w:type="spellEnd"/>
      <w:r w:rsidR="00A9475A" w:rsidRPr="00480EA2">
        <w:t xml:space="preserve"> is to be considered:</w:t>
      </w:r>
    </w:p>
    <w:p w14:paraId="5EA41F3A" w14:textId="117031CD" w:rsidR="00903D74" w:rsidRPr="00903D74" w:rsidRDefault="00903D74" w:rsidP="00CF16D9">
      <w:pPr>
        <w:pStyle w:val="Heading1"/>
        <w:tabs>
          <w:tab w:val="left" w:pos="370"/>
        </w:tabs>
        <w:ind w:left="99" w:firstLine="0"/>
        <w:jc w:val="both"/>
        <w:rPr>
          <w:b w:val="0"/>
          <w:bCs w:val="0"/>
        </w:rPr>
      </w:pPr>
      <w:r w:rsidRPr="00903D74">
        <w:rPr>
          <w:b w:val="0"/>
          <w:bCs w:val="0"/>
        </w:rPr>
        <w:t xml:space="preserve">Variable pay part of Compensation will be subject Malus and </w:t>
      </w:r>
      <w:proofErr w:type="spellStart"/>
      <w:r w:rsidRPr="00903D74">
        <w:rPr>
          <w:b w:val="0"/>
          <w:bCs w:val="0"/>
        </w:rPr>
        <w:t>Clawback</w:t>
      </w:r>
      <w:proofErr w:type="spellEnd"/>
      <w:r w:rsidRPr="00903D74">
        <w:rPr>
          <w:b w:val="0"/>
          <w:bCs w:val="0"/>
        </w:rPr>
        <w:t xml:space="preserve"> arrangements in the event of occurrence or circumstances as detailed below;</w:t>
      </w:r>
    </w:p>
    <w:p w14:paraId="2100AE2F" w14:textId="56A15E89" w:rsidR="00DB4B08" w:rsidRDefault="00903D74" w:rsidP="00CF16D9">
      <w:pPr>
        <w:pStyle w:val="Heading1"/>
        <w:tabs>
          <w:tab w:val="left" w:pos="370"/>
        </w:tabs>
        <w:ind w:left="99" w:firstLine="0"/>
        <w:jc w:val="both"/>
      </w:pPr>
      <w:r w:rsidRPr="00C81174">
        <w:rPr>
          <w:b w:val="0"/>
          <w:bCs w:val="0"/>
        </w:rPr>
        <w:t xml:space="preserve">NRC may duly take into consideration factors that were within control of the person ( the subject </w:t>
      </w:r>
      <w:r w:rsidR="00C81174" w:rsidRPr="00C81174">
        <w:rPr>
          <w:b w:val="0"/>
          <w:bCs w:val="0"/>
        </w:rPr>
        <w:t>employee)</w:t>
      </w:r>
      <w:r w:rsidRPr="00C81174">
        <w:rPr>
          <w:b w:val="0"/>
          <w:bCs w:val="0"/>
        </w:rPr>
        <w:t xml:space="preserve">, and/ or beyond reasonable control on account of conditions such as macro events, market conditions, industry performance, changes in legal/regulatory requirements, force majeure events like occurrence of natural disasters, pandemic, other socio-economic conditions </w:t>
      </w:r>
      <w:proofErr w:type="spellStart"/>
      <w:r w:rsidRPr="00C81174">
        <w:rPr>
          <w:b w:val="0"/>
          <w:bCs w:val="0"/>
        </w:rPr>
        <w:t>etc</w:t>
      </w:r>
      <w:proofErr w:type="spellEnd"/>
      <w:r w:rsidR="00C81174" w:rsidRPr="00C81174">
        <w:rPr>
          <w:b w:val="0"/>
          <w:bCs w:val="0"/>
        </w:rPr>
        <w:t xml:space="preserve"> in administering the Malus and </w:t>
      </w:r>
      <w:proofErr w:type="spellStart"/>
      <w:r w:rsidR="00C81174" w:rsidRPr="00C81174">
        <w:rPr>
          <w:b w:val="0"/>
          <w:bCs w:val="0"/>
        </w:rPr>
        <w:t>cl</w:t>
      </w:r>
      <w:r w:rsidR="00C81174">
        <w:rPr>
          <w:b w:val="0"/>
          <w:bCs w:val="0"/>
        </w:rPr>
        <w:t>a</w:t>
      </w:r>
      <w:r w:rsidR="00C81174" w:rsidRPr="00C81174">
        <w:rPr>
          <w:b w:val="0"/>
          <w:bCs w:val="0"/>
        </w:rPr>
        <w:t>wback</w:t>
      </w:r>
      <w:proofErr w:type="spellEnd"/>
      <w:r w:rsidR="00C81174" w:rsidRPr="00C81174">
        <w:rPr>
          <w:b w:val="0"/>
          <w:bCs w:val="0"/>
        </w:rPr>
        <w:t xml:space="preserve"> provisions</w:t>
      </w:r>
      <w:r w:rsidR="00C81174">
        <w:t xml:space="preserve">. </w:t>
      </w:r>
    </w:p>
    <w:p w14:paraId="32E8C72C" w14:textId="245D1594" w:rsidR="00C81174" w:rsidRDefault="00C81174" w:rsidP="00CF16D9">
      <w:pPr>
        <w:pStyle w:val="Heading1"/>
        <w:tabs>
          <w:tab w:val="left" w:pos="370"/>
        </w:tabs>
        <w:ind w:left="99" w:firstLine="0"/>
        <w:jc w:val="both"/>
      </w:pPr>
      <w:r>
        <w:rPr>
          <w:b w:val="0"/>
          <w:bCs w:val="0"/>
        </w:rPr>
        <w:t>Certain instances of such events ( not exhaustive) are given below</w:t>
      </w:r>
      <w:r w:rsidRPr="00C81174">
        <w:t>;</w:t>
      </w:r>
    </w:p>
    <w:p w14:paraId="54F2312B" w14:textId="77777777" w:rsidR="00C872F2" w:rsidRDefault="00C872F2" w:rsidP="00CF16D9">
      <w:pPr>
        <w:pStyle w:val="Heading1"/>
        <w:tabs>
          <w:tab w:val="left" w:pos="370"/>
        </w:tabs>
        <w:ind w:left="99" w:firstLine="0"/>
        <w:jc w:val="both"/>
      </w:pPr>
    </w:p>
    <w:p w14:paraId="5C5EE6A2" w14:textId="77777777" w:rsidR="00C872F2" w:rsidRDefault="00C872F2" w:rsidP="00CF16D9">
      <w:pPr>
        <w:pStyle w:val="Heading1"/>
        <w:tabs>
          <w:tab w:val="left" w:pos="370"/>
        </w:tabs>
        <w:ind w:left="99" w:firstLine="0"/>
        <w:jc w:val="both"/>
      </w:pPr>
    </w:p>
    <w:p w14:paraId="2EB6BFCE" w14:textId="0A6679A6" w:rsidR="00C872F2" w:rsidRPr="00C872F2" w:rsidRDefault="00C872F2" w:rsidP="00C872F2">
      <w:pPr>
        <w:pStyle w:val="Heading1"/>
        <w:tabs>
          <w:tab w:val="left" w:pos="370"/>
        </w:tabs>
        <w:ind w:left="99" w:firstLine="0"/>
        <w:jc w:val="center"/>
        <w:rPr>
          <w:b w:val="0"/>
          <w:bCs w:val="0"/>
        </w:rPr>
      </w:pPr>
      <w:r w:rsidRPr="00C872F2">
        <w:rPr>
          <w:b w:val="0"/>
          <w:bCs w:val="0"/>
        </w:rPr>
        <w:t>14</w:t>
      </w:r>
    </w:p>
    <w:p w14:paraId="18E247D0" w14:textId="77777777" w:rsidR="00903D74" w:rsidRDefault="00903D74" w:rsidP="00CF16D9">
      <w:pPr>
        <w:pStyle w:val="Heading1"/>
        <w:tabs>
          <w:tab w:val="left" w:pos="370"/>
        </w:tabs>
        <w:ind w:left="99" w:firstLine="0"/>
        <w:jc w:val="both"/>
      </w:pPr>
    </w:p>
    <w:p w14:paraId="355215A0" w14:textId="73169B9A" w:rsidR="00A9475A" w:rsidRPr="00480EA2" w:rsidRDefault="00A9475A" w:rsidP="000B48A3">
      <w:pPr>
        <w:pStyle w:val="Heading1"/>
        <w:numPr>
          <w:ilvl w:val="0"/>
          <w:numId w:val="16"/>
        </w:numPr>
        <w:tabs>
          <w:tab w:val="left" w:pos="370"/>
        </w:tabs>
        <w:ind w:left="459"/>
        <w:jc w:val="both"/>
        <w:rPr>
          <w:b w:val="0"/>
          <w:bCs w:val="0"/>
        </w:rPr>
      </w:pPr>
      <w:r w:rsidRPr="00480EA2">
        <w:rPr>
          <w:b w:val="0"/>
          <w:bCs w:val="0"/>
        </w:rPr>
        <w:t xml:space="preserve">Material breach of company’s Code of Conduct, any Non-Disclosure Agreement, regulatory </w:t>
      </w:r>
      <w:r w:rsidR="00480EA2" w:rsidRPr="00480EA2">
        <w:rPr>
          <w:b w:val="0"/>
          <w:bCs w:val="0"/>
        </w:rPr>
        <w:t xml:space="preserve"> </w:t>
      </w:r>
      <w:r w:rsidRPr="00480EA2">
        <w:rPr>
          <w:b w:val="0"/>
          <w:bCs w:val="0"/>
        </w:rPr>
        <w:t xml:space="preserve">procedures, internal rules and regulations or any other such instance for which the NRC, in its </w:t>
      </w:r>
      <w:r w:rsidR="00480EA2" w:rsidRPr="00480EA2">
        <w:rPr>
          <w:b w:val="0"/>
          <w:bCs w:val="0"/>
        </w:rPr>
        <w:t xml:space="preserve"> </w:t>
      </w:r>
      <w:r w:rsidRPr="00480EA2">
        <w:rPr>
          <w:b w:val="0"/>
          <w:bCs w:val="0"/>
        </w:rPr>
        <w:t xml:space="preserve">discretion, deems it necessary to apply Malus or / and </w:t>
      </w:r>
      <w:proofErr w:type="spellStart"/>
      <w:r w:rsidRPr="00480EA2">
        <w:rPr>
          <w:b w:val="0"/>
          <w:bCs w:val="0"/>
        </w:rPr>
        <w:t>Clawback</w:t>
      </w:r>
      <w:proofErr w:type="spellEnd"/>
      <w:r w:rsidRPr="00480EA2">
        <w:rPr>
          <w:b w:val="0"/>
          <w:bCs w:val="0"/>
        </w:rPr>
        <w:t xml:space="preserve"> </w:t>
      </w:r>
      <w:r w:rsidR="000E2C98" w:rsidRPr="00480EA2">
        <w:rPr>
          <w:b w:val="0"/>
          <w:bCs w:val="0"/>
        </w:rPr>
        <w:t>provisions.</w:t>
      </w:r>
    </w:p>
    <w:p w14:paraId="291462FC" w14:textId="1BEBBB0C" w:rsidR="00A9475A" w:rsidRDefault="00924658" w:rsidP="000B48A3">
      <w:pPr>
        <w:pStyle w:val="Heading1"/>
        <w:tabs>
          <w:tab w:val="left" w:pos="370"/>
        </w:tabs>
        <w:jc w:val="both"/>
        <w:rPr>
          <w:b w:val="0"/>
          <w:bCs w:val="0"/>
        </w:rPr>
      </w:pPr>
      <w:r>
        <w:rPr>
          <w:b w:val="0"/>
          <w:bCs w:val="0"/>
        </w:rPr>
        <w:t>b)</w:t>
      </w:r>
      <w:r w:rsidR="00A9475A" w:rsidRPr="005E3948">
        <w:rPr>
          <w:b w:val="0"/>
          <w:bCs w:val="0"/>
        </w:rPr>
        <w:t>Fraud, breach of trust, dishonesty, or wrongful disclosure by the employee of any confidential information</w:t>
      </w:r>
    </w:p>
    <w:p w14:paraId="0E261872" w14:textId="12F97C31" w:rsidR="00A9475A" w:rsidRDefault="00924658" w:rsidP="000B48A3">
      <w:pPr>
        <w:pStyle w:val="Heading1"/>
        <w:tabs>
          <w:tab w:val="left" w:pos="370"/>
        </w:tabs>
        <w:ind w:left="459"/>
        <w:jc w:val="both"/>
        <w:rPr>
          <w:b w:val="0"/>
          <w:bCs w:val="0"/>
        </w:rPr>
      </w:pPr>
      <w:r>
        <w:rPr>
          <w:b w:val="0"/>
          <w:bCs w:val="0"/>
        </w:rPr>
        <w:t>c)</w:t>
      </w:r>
      <w:r w:rsidR="00A9475A" w:rsidRPr="005E3948">
        <w:rPr>
          <w:b w:val="0"/>
          <w:bCs w:val="0"/>
        </w:rPr>
        <w:t>Willful misinterpretation / misreporting of financial performance of the company</w:t>
      </w:r>
    </w:p>
    <w:p w14:paraId="6684780C" w14:textId="5056CA65" w:rsidR="00A9475A" w:rsidRDefault="00924658" w:rsidP="000B48A3">
      <w:pPr>
        <w:pStyle w:val="Heading1"/>
        <w:tabs>
          <w:tab w:val="left" w:pos="370"/>
        </w:tabs>
        <w:ind w:left="459"/>
        <w:jc w:val="both"/>
        <w:rPr>
          <w:b w:val="0"/>
          <w:bCs w:val="0"/>
        </w:rPr>
      </w:pPr>
      <w:r>
        <w:rPr>
          <w:b w:val="0"/>
          <w:bCs w:val="0"/>
        </w:rPr>
        <w:t>d)</w:t>
      </w:r>
      <w:r w:rsidR="00A9475A" w:rsidRPr="005E3948">
        <w:rPr>
          <w:b w:val="0"/>
          <w:bCs w:val="0"/>
        </w:rPr>
        <w:t xml:space="preserve">Any misconduct pertaining to moral turpitude, theft, misappropriation, corruption, forgery, embezzlement or of criminal </w:t>
      </w:r>
      <w:r w:rsidR="00323577" w:rsidRPr="005E3948">
        <w:rPr>
          <w:b w:val="0"/>
          <w:bCs w:val="0"/>
        </w:rPr>
        <w:t>nature.</w:t>
      </w:r>
    </w:p>
    <w:p w14:paraId="02FE4BC4" w14:textId="1C59C9FB" w:rsidR="00A9475A" w:rsidRDefault="00924658" w:rsidP="000B48A3">
      <w:pPr>
        <w:pStyle w:val="Heading1"/>
        <w:tabs>
          <w:tab w:val="left" w:pos="370"/>
        </w:tabs>
        <w:ind w:left="459"/>
        <w:jc w:val="both"/>
        <w:rPr>
          <w:b w:val="0"/>
          <w:bCs w:val="0"/>
        </w:rPr>
      </w:pPr>
      <w:r>
        <w:rPr>
          <w:b w:val="0"/>
          <w:bCs w:val="0"/>
        </w:rPr>
        <w:t>e)</w:t>
      </w:r>
      <w:r w:rsidR="00A9475A" w:rsidRPr="005E3948">
        <w:rPr>
          <w:b w:val="0"/>
          <w:bCs w:val="0"/>
        </w:rPr>
        <w:t>Non-disclosure of material conflict of interest by the employee or any misuse of official powers</w:t>
      </w:r>
    </w:p>
    <w:p w14:paraId="70AD44CA" w14:textId="1979ADA1" w:rsidR="00A9475A" w:rsidRDefault="00924658" w:rsidP="000B48A3">
      <w:pPr>
        <w:pStyle w:val="Heading1"/>
        <w:tabs>
          <w:tab w:val="left" w:pos="370"/>
        </w:tabs>
        <w:ind w:left="459"/>
        <w:jc w:val="both"/>
        <w:rPr>
          <w:b w:val="0"/>
          <w:bCs w:val="0"/>
        </w:rPr>
      </w:pPr>
      <w:r>
        <w:rPr>
          <w:b w:val="0"/>
          <w:bCs w:val="0"/>
        </w:rPr>
        <w:t>f)</w:t>
      </w:r>
      <w:r w:rsidR="00A9475A" w:rsidRPr="005E3948">
        <w:rPr>
          <w:b w:val="0"/>
          <w:bCs w:val="0"/>
        </w:rPr>
        <w:t xml:space="preserve">An act of willful, reckless, grossly negligent conduct which is detrimental to the interest or reputation of the </w:t>
      </w:r>
      <w:r w:rsidR="00323577" w:rsidRPr="005E3948">
        <w:rPr>
          <w:b w:val="0"/>
          <w:bCs w:val="0"/>
        </w:rPr>
        <w:t>company.</w:t>
      </w:r>
    </w:p>
    <w:p w14:paraId="02BA1661" w14:textId="67F5E807" w:rsidR="00A9475A" w:rsidRDefault="00924658" w:rsidP="00CF16D9">
      <w:pPr>
        <w:pStyle w:val="Heading1"/>
        <w:tabs>
          <w:tab w:val="left" w:pos="370"/>
        </w:tabs>
        <w:ind w:left="459"/>
        <w:jc w:val="both"/>
        <w:rPr>
          <w:b w:val="0"/>
          <w:bCs w:val="0"/>
        </w:rPr>
      </w:pPr>
      <w:r>
        <w:rPr>
          <w:b w:val="0"/>
          <w:bCs w:val="0"/>
        </w:rPr>
        <w:t>g)</w:t>
      </w:r>
      <w:r w:rsidR="00A9475A" w:rsidRPr="005E3948">
        <w:rPr>
          <w:b w:val="0"/>
          <w:bCs w:val="0"/>
        </w:rPr>
        <w:t xml:space="preserve">Malus may also be applied in the situation of significant deterioration of financial or </w:t>
      </w:r>
      <w:r w:rsidR="00323577" w:rsidRPr="005E3948">
        <w:rPr>
          <w:b w:val="0"/>
          <w:bCs w:val="0"/>
        </w:rPr>
        <w:t>risk.</w:t>
      </w:r>
      <w:r w:rsidR="00A9475A" w:rsidRPr="005E3948">
        <w:rPr>
          <w:b w:val="0"/>
          <w:bCs w:val="0"/>
        </w:rPr>
        <w:t xml:space="preserve"> performance from one financial year to the next. a) The performance measures defined as part of goal setting process of the company,</w:t>
      </w:r>
      <w:r w:rsidR="00423FE0">
        <w:rPr>
          <w:b w:val="0"/>
          <w:bCs w:val="0"/>
        </w:rPr>
        <w:t xml:space="preserve"> </w:t>
      </w:r>
      <w:r w:rsidR="00A9475A" w:rsidRPr="005E3948">
        <w:rPr>
          <w:b w:val="0"/>
          <w:bCs w:val="0"/>
        </w:rPr>
        <w:t>business threshold metric and sustainable business strategy framework would form the primary considerations for evaluating the application of Malus in this condition</w:t>
      </w:r>
    </w:p>
    <w:p w14:paraId="6A5BB68F" w14:textId="5606302A" w:rsidR="00A56FAC" w:rsidRDefault="00A56FAC" w:rsidP="00CF16D9">
      <w:pPr>
        <w:pStyle w:val="Heading1"/>
        <w:tabs>
          <w:tab w:val="left" w:pos="370"/>
        </w:tabs>
        <w:ind w:left="459"/>
        <w:jc w:val="both"/>
        <w:rPr>
          <w:b w:val="0"/>
          <w:bCs w:val="0"/>
        </w:rPr>
      </w:pPr>
      <w:r>
        <w:rPr>
          <w:b w:val="0"/>
          <w:bCs w:val="0"/>
        </w:rPr>
        <w:t xml:space="preserve">h) Any events such as relating to information security events, fraud, consumer abuse, regulatory inspection observations (including awarding of lower (adverse)  grades by the regulator) resulted on account of lack or deficiency or </w:t>
      </w:r>
      <w:r w:rsidR="00D92FF3">
        <w:rPr>
          <w:b w:val="0"/>
          <w:bCs w:val="0"/>
        </w:rPr>
        <w:t>inadequacy</w:t>
      </w:r>
      <w:r>
        <w:rPr>
          <w:b w:val="0"/>
          <w:bCs w:val="0"/>
        </w:rPr>
        <w:t xml:space="preserve"> of oversight by the subject person</w:t>
      </w:r>
    </w:p>
    <w:p w14:paraId="226291B2" w14:textId="6C71F432" w:rsidR="00A56FAC" w:rsidRDefault="00A56FAC" w:rsidP="00CF16D9">
      <w:pPr>
        <w:pStyle w:val="Heading1"/>
        <w:tabs>
          <w:tab w:val="left" w:pos="370"/>
        </w:tabs>
        <w:ind w:left="459"/>
        <w:jc w:val="both"/>
        <w:rPr>
          <w:b w:val="0"/>
          <w:bCs w:val="0"/>
        </w:rPr>
      </w:pPr>
      <w:proofErr w:type="spellStart"/>
      <w:r>
        <w:rPr>
          <w:b w:val="0"/>
          <w:bCs w:val="0"/>
        </w:rPr>
        <w:t>i</w:t>
      </w:r>
      <w:proofErr w:type="spellEnd"/>
      <w:r>
        <w:rPr>
          <w:b w:val="0"/>
          <w:bCs w:val="0"/>
        </w:rPr>
        <w:t xml:space="preserve">) Any other events in the opinion of NRC/Board that has resulted in significant financial and or reputational loss </w:t>
      </w:r>
    </w:p>
    <w:p w14:paraId="7B2BFCA2" w14:textId="3BA4676A" w:rsidR="00A9475A" w:rsidRPr="009231F7" w:rsidRDefault="00A56FAC" w:rsidP="00A9475A">
      <w:pPr>
        <w:pStyle w:val="Heading1"/>
        <w:tabs>
          <w:tab w:val="left" w:pos="370"/>
        </w:tabs>
        <w:spacing w:line="275" w:lineRule="exact"/>
        <w:ind w:left="459"/>
        <w:jc w:val="both"/>
        <w:rPr>
          <w:b w:val="0"/>
          <w:bCs w:val="0"/>
        </w:rPr>
      </w:pPr>
      <w:r>
        <w:rPr>
          <w:b w:val="0"/>
          <w:bCs w:val="0"/>
        </w:rPr>
        <w:t xml:space="preserve">j) </w:t>
      </w:r>
      <w:r w:rsidR="00A9475A" w:rsidRPr="009231F7">
        <w:rPr>
          <w:b w:val="0"/>
          <w:bCs w:val="0"/>
        </w:rPr>
        <w:t xml:space="preserve">Above events are to be considered by the NRC for application of Malus and </w:t>
      </w:r>
      <w:proofErr w:type="spellStart"/>
      <w:r w:rsidR="00A9475A" w:rsidRPr="009231F7">
        <w:rPr>
          <w:b w:val="0"/>
          <w:bCs w:val="0"/>
        </w:rPr>
        <w:t>Clawback</w:t>
      </w:r>
      <w:proofErr w:type="spellEnd"/>
      <w:r w:rsidR="00A9475A" w:rsidRPr="009231F7">
        <w:rPr>
          <w:b w:val="0"/>
          <w:bCs w:val="0"/>
        </w:rPr>
        <w:t xml:space="preserve"> </w:t>
      </w:r>
      <w:r w:rsidR="00323577" w:rsidRPr="009231F7">
        <w:rPr>
          <w:b w:val="0"/>
          <w:bCs w:val="0"/>
        </w:rPr>
        <w:t>where.</w:t>
      </w:r>
      <w:r w:rsidR="00493E68" w:rsidRPr="009231F7">
        <w:rPr>
          <w:b w:val="0"/>
          <w:bCs w:val="0"/>
        </w:rPr>
        <w:t xml:space="preserve"> </w:t>
      </w:r>
      <w:r w:rsidR="00A9475A" w:rsidRPr="009231F7">
        <w:rPr>
          <w:b w:val="0"/>
          <w:bCs w:val="0"/>
        </w:rPr>
        <w:t>they result in significant loss to the company or its shareholders.</w:t>
      </w:r>
    </w:p>
    <w:p w14:paraId="0A7D8382" w14:textId="77777777" w:rsidR="00493E68" w:rsidRPr="009231F7" w:rsidRDefault="00493E68" w:rsidP="00A9475A">
      <w:pPr>
        <w:pStyle w:val="Heading1"/>
        <w:tabs>
          <w:tab w:val="left" w:pos="370"/>
        </w:tabs>
        <w:spacing w:line="275" w:lineRule="exact"/>
        <w:ind w:left="459"/>
        <w:jc w:val="both"/>
        <w:rPr>
          <w:b w:val="0"/>
          <w:bCs w:val="0"/>
        </w:rPr>
      </w:pPr>
    </w:p>
    <w:p w14:paraId="6187DDB1" w14:textId="7227154C" w:rsidR="00A9475A" w:rsidRPr="005E3948" w:rsidRDefault="00A56FAC" w:rsidP="00A9475A">
      <w:pPr>
        <w:pStyle w:val="Heading1"/>
        <w:tabs>
          <w:tab w:val="left" w:pos="370"/>
        </w:tabs>
        <w:spacing w:line="275" w:lineRule="exact"/>
        <w:ind w:left="459"/>
        <w:jc w:val="both"/>
        <w:rPr>
          <w:b w:val="0"/>
          <w:bCs w:val="0"/>
        </w:rPr>
      </w:pPr>
      <w:r>
        <w:rPr>
          <w:b w:val="0"/>
          <w:bCs w:val="0"/>
        </w:rPr>
        <w:t>k</w:t>
      </w:r>
      <w:r w:rsidR="00924658">
        <w:rPr>
          <w:b w:val="0"/>
          <w:bCs w:val="0"/>
        </w:rPr>
        <w:t>)</w:t>
      </w:r>
      <w:r w:rsidR="00A9475A" w:rsidRPr="005E3948">
        <w:rPr>
          <w:b w:val="0"/>
          <w:bCs w:val="0"/>
        </w:rPr>
        <w:t xml:space="preserve">Circumstances that may trigger Malus or </w:t>
      </w:r>
      <w:proofErr w:type="spellStart"/>
      <w:r w:rsidR="00A9475A" w:rsidRPr="005E3948">
        <w:rPr>
          <w:b w:val="0"/>
          <w:bCs w:val="0"/>
        </w:rPr>
        <w:t>Clawback</w:t>
      </w:r>
      <w:proofErr w:type="spellEnd"/>
      <w:r w:rsidR="00A9475A" w:rsidRPr="005E3948">
        <w:rPr>
          <w:b w:val="0"/>
          <w:bCs w:val="0"/>
        </w:rPr>
        <w:t xml:space="preserve"> provisions will be reviewed periodically by the </w:t>
      </w:r>
      <w:r w:rsidR="00323577" w:rsidRPr="005E3948">
        <w:rPr>
          <w:b w:val="0"/>
          <w:bCs w:val="0"/>
        </w:rPr>
        <w:t>NRC.</w:t>
      </w:r>
    </w:p>
    <w:p w14:paraId="35E50897" w14:textId="77777777" w:rsidR="00A56FAC" w:rsidRDefault="00A56FAC" w:rsidP="00423FE0">
      <w:pPr>
        <w:pStyle w:val="Heading1"/>
        <w:tabs>
          <w:tab w:val="left" w:pos="370"/>
        </w:tabs>
        <w:spacing w:line="275" w:lineRule="exact"/>
        <w:jc w:val="both"/>
      </w:pPr>
    </w:p>
    <w:p w14:paraId="3450BF78" w14:textId="6068F753" w:rsidR="00A9475A" w:rsidRPr="00BD5650" w:rsidRDefault="00924658" w:rsidP="00423FE0">
      <w:pPr>
        <w:pStyle w:val="Heading1"/>
        <w:tabs>
          <w:tab w:val="left" w:pos="370"/>
        </w:tabs>
        <w:spacing w:line="275" w:lineRule="exact"/>
        <w:jc w:val="both"/>
      </w:pPr>
      <w:r>
        <w:t xml:space="preserve">10. </w:t>
      </w:r>
      <w:r w:rsidR="00A9475A" w:rsidRPr="00BD5650">
        <w:t xml:space="preserve">Application of Malus &amp; </w:t>
      </w:r>
      <w:proofErr w:type="spellStart"/>
      <w:r w:rsidR="00A9475A" w:rsidRPr="00BD5650">
        <w:t>Clawback</w:t>
      </w:r>
      <w:proofErr w:type="spellEnd"/>
      <w:r w:rsidR="00A9475A" w:rsidRPr="00BD5650">
        <w:t xml:space="preserve"> provisions</w:t>
      </w:r>
    </w:p>
    <w:p w14:paraId="18CE3537" w14:textId="50EF75E5" w:rsidR="00A9475A" w:rsidRDefault="00A56FAC" w:rsidP="00924658">
      <w:pPr>
        <w:pStyle w:val="Heading1"/>
        <w:numPr>
          <w:ilvl w:val="0"/>
          <w:numId w:val="17"/>
        </w:numPr>
        <w:tabs>
          <w:tab w:val="left" w:pos="370"/>
        </w:tabs>
        <w:spacing w:line="275" w:lineRule="exact"/>
        <w:jc w:val="both"/>
        <w:rPr>
          <w:b w:val="0"/>
          <w:bCs w:val="0"/>
        </w:rPr>
      </w:pPr>
      <w:r>
        <w:rPr>
          <w:b w:val="0"/>
          <w:bCs w:val="0"/>
        </w:rPr>
        <w:t xml:space="preserve">NRC </w:t>
      </w:r>
      <w:r w:rsidR="00A9475A" w:rsidRPr="005E3948">
        <w:rPr>
          <w:b w:val="0"/>
          <w:bCs w:val="0"/>
        </w:rPr>
        <w:t xml:space="preserve"> will review the requirement to invoke the Malus or </w:t>
      </w:r>
      <w:proofErr w:type="spellStart"/>
      <w:r w:rsidR="00A9475A" w:rsidRPr="005E3948">
        <w:rPr>
          <w:b w:val="0"/>
          <w:bCs w:val="0"/>
        </w:rPr>
        <w:t>Clawback</w:t>
      </w:r>
      <w:proofErr w:type="spellEnd"/>
      <w:r w:rsidR="00A9475A" w:rsidRPr="005E3948">
        <w:rPr>
          <w:b w:val="0"/>
          <w:bCs w:val="0"/>
        </w:rPr>
        <w:t xml:space="preserve"> provisions in the event one or more of the circumstances come to light.</w:t>
      </w:r>
    </w:p>
    <w:p w14:paraId="32CAD28C" w14:textId="77777777" w:rsidR="00423FE0" w:rsidRPr="005E3948" w:rsidRDefault="00423FE0" w:rsidP="00423FE0">
      <w:pPr>
        <w:pStyle w:val="Heading1"/>
        <w:tabs>
          <w:tab w:val="left" w:pos="370"/>
        </w:tabs>
        <w:spacing w:line="275" w:lineRule="exact"/>
        <w:ind w:left="189" w:firstLine="0"/>
        <w:jc w:val="both"/>
        <w:rPr>
          <w:b w:val="0"/>
          <w:bCs w:val="0"/>
        </w:rPr>
      </w:pPr>
    </w:p>
    <w:p w14:paraId="39DC318F" w14:textId="3AF18488" w:rsidR="00A9475A" w:rsidRPr="00924658" w:rsidRDefault="00A9475A" w:rsidP="0079441B">
      <w:pPr>
        <w:pStyle w:val="Heading1"/>
        <w:numPr>
          <w:ilvl w:val="0"/>
          <w:numId w:val="17"/>
        </w:numPr>
        <w:tabs>
          <w:tab w:val="left" w:pos="370"/>
        </w:tabs>
        <w:spacing w:line="275" w:lineRule="exact"/>
        <w:ind w:left="459"/>
        <w:jc w:val="both"/>
        <w:rPr>
          <w:b w:val="0"/>
          <w:bCs w:val="0"/>
        </w:rPr>
      </w:pPr>
      <w:r w:rsidRPr="00924658">
        <w:rPr>
          <w:b w:val="0"/>
          <w:bCs w:val="0"/>
        </w:rPr>
        <w:t xml:space="preserve">The review by the NRC will aim to determine the involvement, accountability, severity and </w:t>
      </w:r>
      <w:r w:rsidR="00AC2700" w:rsidRPr="00924658">
        <w:rPr>
          <w:b w:val="0"/>
          <w:bCs w:val="0"/>
        </w:rPr>
        <w:t>willful</w:t>
      </w:r>
      <w:r w:rsidRPr="00924658">
        <w:rPr>
          <w:b w:val="0"/>
          <w:bCs w:val="0"/>
        </w:rPr>
        <w:t xml:space="preserve"> </w:t>
      </w:r>
      <w:r w:rsidR="00924658" w:rsidRPr="00924658">
        <w:rPr>
          <w:b w:val="0"/>
          <w:bCs w:val="0"/>
        </w:rPr>
        <w:t xml:space="preserve"> </w:t>
      </w:r>
      <w:r w:rsidRPr="00924658">
        <w:rPr>
          <w:b w:val="0"/>
          <w:bCs w:val="0"/>
        </w:rPr>
        <w:t>nature of the act of the concerned person/</w:t>
      </w:r>
      <w:r w:rsidR="00323577" w:rsidRPr="00924658">
        <w:rPr>
          <w:b w:val="0"/>
          <w:bCs w:val="0"/>
        </w:rPr>
        <w:t>s.</w:t>
      </w:r>
    </w:p>
    <w:p w14:paraId="6EF957D4" w14:textId="77777777" w:rsidR="00423FE0" w:rsidRPr="005E3948" w:rsidRDefault="00423FE0" w:rsidP="00A9475A">
      <w:pPr>
        <w:pStyle w:val="Heading1"/>
        <w:tabs>
          <w:tab w:val="left" w:pos="370"/>
        </w:tabs>
        <w:spacing w:line="275" w:lineRule="exact"/>
        <w:ind w:left="459"/>
        <w:jc w:val="both"/>
        <w:rPr>
          <w:b w:val="0"/>
          <w:bCs w:val="0"/>
        </w:rPr>
      </w:pPr>
    </w:p>
    <w:p w14:paraId="4F6605BA" w14:textId="3505B531" w:rsidR="00A9475A" w:rsidRDefault="00A9475A" w:rsidP="00924658">
      <w:pPr>
        <w:pStyle w:val="Heading1"/>
        <w:numPr>
          <w:ilvl w:val="0"/>
          <w:numId w:val="17"/>
        </w:numPr>
        <w:tabs>
          <w:tab w:val="left" w:pos="370"/>
        </w:tabs>
        <w:spacing w:line="275" w:lineRule="exact"/>
        <w:jc w:val="both"/>
        <w:rPr>
          <w:b w:val="0"/>
          <w:bCs w:val="0"/>
        </w:rPr>
      </w:pPr>
      <w:r w:rsidRPr="005E3948">
        <w:rPr>
          <w:b w:val="0"/>
          <w:bCs w:val="0"/>
        </w:rPr>
        <w:t xml:space="preserve">Bonafide errors of judgment will not be subject to Malus </w:t>
      </w:r>
      <w:r w:rsidR="00323577" w:rsidRPr="005E3948">
        <w:rPr>
          <w:b w:val="0"/>
          <w:bCs w:val="0"/>
        </w:rPr>
        <w:t>provisions.</w:t>
      </w:r>
    </w:p>
    <w:p w14:paraId="7FB308E7" w14:textId="77777777" w:rsidR="00423FE0" w:rsidRPr="005E3948" w:rsidRDefault="00423FE0" w:rsidP="00A9475A">
      <w:pPr>
        <w:pStyle w:val="Heading1"/>
        <w:tabs>
          <w:tab w:val="left" w:pos="370"/>
        </w:tabs>
        <w:spacing w:line="275" w:lineRule="exact"/>
        <w:ind w:left="459"/>
        <w:jc w:val="both"/>
        <w:rPr>
          <w:b w:val="0"/>
          <w:bCs w:val="0"/>
        </w:rPr>
      </w:pPr>
    </w:p>
    <w:p w14:paraId="17F6950D" w14:textId="37BD0DB6" w:rsidR="00A9475A" w:rsidRDefault="00A9475A" w:rsidP="00924658">
      <w:pPr>
        <w:pStyle w:val="Heading1"/>
        <w:numPr>
          <w:ilvl w:val="0"/>
          <w:numId w:val="17"/>
        </w:numPr>
        <w:tabs>
          <w:tab w:val="left" w:pos="370"/>
        </w:tabs>
        <w:spacing w:line="275" w:lineRule="exact"/>
        <w:jc w:val="both"/>
        <w:rPr>
          <w:b w:val="0"/>
          <w:bCs w:val="0"/>
        </w:rPr>
      </w:pPr>
      <w:r w:rsidRPr="005E3948">
        <w:rPr>
          <w:b w:val="0"/>
          <w:bCs w:val="0"/>
        </w:rPr>
        <w:t>The provision of a Malus arrangement would entail cancellation of deferred portion of variable pay. The NRC may decide to apply Malus on part, or all of the unpaid cash portion of variable pay or unvested ESOPs basis level of involvement, proportionality and impact.</w:t>
      </w:r>
    </w:p>
    <w:p w14:paraId="2A90B192" w14:textId="77777777" w:rsidR="00423FE0" w:rsidRPr="005E3948" w:rsidRDefault="00423FE0" w:rsidP="00A9475A">
      <w:pPr>
        <w:pStyle w:val="Heading1"/>
        <w:tabs>
          <w:tab w:val="left" w:pos="370"/>
        </w:tabs>
        <w:spacing w:line="275" w:lineRule="exact"/>
        <w:ind w:left="459"/>
        <w:jc w:val="both"/>
        <w:rPr>
          <w:b w:val="0"/>
          <w:bCs w:val="0"/>
        </w:rPr>
      </w:pPr>
    </w:p>
    <w:p w14:paraId="26FC7ACB" w14:textId="1D8044C1" w:rsidR="00A9475A" w:rsidRPr="00DB4B08" w:rsidRDefault="00A9475A" w:rsidP="00D27626">
      <w:pPr>
        <w:pStyle w:val="Heading1"/>
        <w:numPr>
          <w:ilvl w:val="0"/>
          <w:numId w:val="17"/>
        </w:numPr>
        <w:tabs>
          <w:tab w:val="left" w:pos="370"/>
        </w:tabs>
        <w:spacing w:line="275" w:lineRule="exact"/>
        <w:ind w:left="459"/>
        <w:jc w:val="both"/>
        <w:rPr>
          <w:b w:val="0"/>
          <w:bCs w:val="0"/>
        </w:rPr>
      </w:pPr>
      <w:r w:rsidRPr="00DB4B08">
        <w:rPr>
          <w:b w:val="0"/>
          <w:bCs w:val="0"/>
        </w:rPr>
        <w:t xml:space="preserve">The provision of </w:t>
      </w:r>
      <w:proofErr w:type="spellStart"/>
      <w:r w:rsidRPr="00DB4B08">
        <w:rPr>
          <w:b w:val="0"/>
          <w:bCs w:val="0"/>
        </w:rPr>
        <w:t>Clawback</w:t>
      </w:r>
      <w:proofErr w:type="spellEnd"/>
      <w:r w:rsidRPr="00DB4B08">
        <w:rPr>
          <w:b w:val="0"/>
          <w:bCs w:val="0"/>
        </w:rPr>
        <w:t xml:space="preserve"> arrangement would entail return of already paid variable pay in</w:t>
      </w:r>
      <w:r w:rsidR="00DB4B08" w:rsidRPr="00DB4B08">
        <w:rPr>
          <w:b w:val="0"/>
          <w:bCs w:val="0"/>
        </w:rPr>
        <w:t xml:space="preserve"> </w:t>
      </w:r>
      <w:r w:rsidRPr="00DB4B08">
        <w:rPr>
          <w:b w:val="0"/>
          <w:bCs w:val="0"/>
        </w:rPr>
        <w:t xml:space="preserve">cash and/ or ESOPs attributable to a given reference year to which circumstances triggering the provisions of Malus and </w:t>
      </w:r>
      <w:proofErr w:type="spellStart"/>
      <w:r w:rsidRPr="00DB4B08">
        <w:rPr>
          <w:b w:val="0"/>
          <w:bCs w:val="0"/>
        </w:rPr>
        <w:t>Clawback</w:t>
      </w:r>
      <w:proofErr w:type="spellEnd"/>
      <w:r w:rsidRPr="00DB4B08">
        <w:rPr>
          <w:b w:val="0"/>
          <w:bCs w:val="0"/>
        </w:rPr>
        <w:t xml:space="preserve"> are related.</w:t>
      </w:r>
    </w:p>
    <w:p w14:paraId="10C8DF65" w14:textId="77777777" w:rsidR="00423FE0" w:rsidRPr="005E3948" w:rsidRDefault="00423FE0" w:rsidP="00A9475A">
      <w:pPr>
        <w:pStyle w:val="Heading1"/>
        <w:tabs>
          <w:tab w:val="left" w:pos="370"/>
        </w:tabs>
        <w:spacing w:line="275" w:lineRule="exact"/>
        <w:ind w:left="459"/>
        <w:jc w:val="both"/>
        <w:rPr>
          <w:b w:val="0"/>
          <w:bCs w:val="0"/>
        </w:rPr>
      </w:pPr>
    </w:p>
    <w:p w14:paraId="3EFF7472" w14:textId="2318DC8F" w:rsidR="00A9475A" w:rsidRDefault="00A9475A" w:rsidP="00924658">
      <w:pPr>
        <w:pStyle w:val="Heading1"/>
        <w:numPr>
          <w:ilvl w:val="0"/>
          <w:numId w:val="17"/>
        </w:numPr>
        <w:tabs>
          <w:tab w:val="left" w:pos="370"/>
        </w:tabs>
        <w:spacing w:line="275" w:lineRule="exact"/>
        <w:jc w:val="both"/>
        <w:rPr>
          <w:b w:val="0"/>
          <w:bCs w:val="0"/>
        </w:rPr>
      </w:pPr>
      <w:r w:rsidRPr="005E3948">
        <w:rPr>
          <w:b w:val="0"/>
          <w:bCs w:val="0"/>
        </w:rPr>
        <w:t xml:space="preserve">The NRC may decide to apply </w:t>
      </w:r>
      <w:proofErr w:type="spellStart"/>
      <w:r w:rsidRPr="005E3948">
        <w:rPr>
          <w:b w:val="0"/>
          <w:bCs w:val="0"/>
        </w:rPr>
        <w:t>Clawback</w:t>
      </w:r>
      <w:proofErr w:type="spellEnd"/>
      <w:r w:rsidRPr="005E3948">
        <w:rPr>
          <w:b w:val="0"/>
          <w:bCs w:val="0"/>
        </w:rPr>
        <w:t xml:space="preserve"> on part, or all of variable pay basis level of involvement, proportionality and impact.</w:t>
      </w:r>
    </w:p>
    <w:p w14:paraId="077A7AF0" w14:textId="77777777" w:rsidR="00C872F2" w:rsidRDefault="00C872F2" w:rsidP="00C872F2">
      <w:pPr>
        <w:pStyle w:val="ListParagraph"/>
        <w:rPr>
          <w:b/>
          <w:bCs/>
        </w:rPr>
      </w:pPr>
    </w:p>
    <w:p w14:paraId="0EC3C573" w14:textId="77777777" w:rsidR="00C872F2" w:rsidRDefault="00C872F2" w:rsidP="00C872F2">
      <w:pPr>
        <w:pStyle w:val="Heading1"/>
        <w:tabs>
          <w:tab w:val="left" w:pos="370"/>
        </w:tabs>
        <w:spacing w:line="275" w:lineRule="exact"/>
        <w:jc w:val="both"/>
        <w:rPr>
          <w:b w:val="0"/>
          <w:bCs w:val="0"/>
        </w:rPr>
      </w:pPr>
    </w:p>
    <w:p w14:paraId="05AADEAD" w14:textId="2766F00F" w:rsidR="00C872F2" w:rsidRDefault="00C872F2" w:rsidP="00C872F2">
      <w:pPr>
        <w:pStyle w:val="Heading1"/>
        <w:tabs>
          <w:tab w:val="left" w:pos="370"/>
        </w:tabs>
        <w:spacing w:line="275" w:lineRule="exact"/>
        <w:jc w:val="center"/>
        <w:rPr>
          <w:b w:val="0"/>
          <w:bCs w:val="0"/>
        </w:rPr>
      </w:pPr>
      <w:r>
        <w:rPr>
          <w:b w:val="0"/>
          <w:bCs w:val="0"/>
        </w:rPr>
        <w:t>15</w:t>
      </w:r>
    </w:p>
    <w:p w14:paraId="7A16B107" w14:textId="77777777" w:rsidR="00A56FAC" w:rsidRDefault="00A56FAC" w:rsidP="00A56FAC">
      <w:pPr>
        <w:pStyle w:val="ListParagraph"/>
        <w:rPr>
          <w:b/>
          <w:bCs/>
        </w:rPr>
      </w:pPr>
    </w:p>
    <w:p w14:paraId="1C977957" w14:textId="4431C8E9" w:rsidR="00A56FAC" w:rsidRDefault="00C13181" w:rsidP="00924658">
      <w:pPr>
        <w:pStyle w:val="Heading1"/>
        <w:numPr>
          <w:ilvl w:val="0"/>
          <w:numId w:val="17"/>
        </w:numPr>
        <w:tabs>
          <w:tab w:val="left" w:pos="370"/>
        </w:tabs>
        <w:spacing w:line="275" w:lineRule="exact"/>
        <w:jc w:val="both"/>
        <w:rPr>
          <w:b w:val="0"/>
          <w:bCs w:val="0"/>
        </w:rPr>
      </w:pPr>
      <w:r w:rsidRPr="00C13181">
        <w:rPr>
          <w:b w:val="0"/>
          <w:bCs w:val="0"/>
        </w:rPr>
        <w:t>That variable pay upto and inclusive of Rs. 25 lacs may be exempt from the application of these provisions</w:t>
      </w:r>
      <w:r w:rsidR="002A7385">
        <w:rPr>
          <w:b w:val="0"/>
          <w:bCs w:val="0"/>
        </w:rPr>
        <w:t>.</w:t>
      </w:r>
    </w:p>
    <w:p w14:paraId="12BED052" w14:textId="77777777" w:rsidR="00924658" w:rsidRDefault="00924658" w:rsidP="00924658">
      <w:pPr>
        <w:pStyle w:val="Heading1"/>
        <w:tabs>
          <w:tab w:val="left" w:pos="370"/>
        </w:tabs>
        <w:spacing w:line="275" w:lineRule="exact"/>
        <w:ind w:left="189" w:firstLine="0"/>
        <w:jc w:val="both"/>
        <w:rPr>
          <w:b w:val="0"/>
          <w:bCs w:val="0"/>
        </w:rPr>
      </w:pPr>
    </w:p>
    <w:p w14:paraId="15AA3124" w14:textId="420DC020" w:rsidR="00924658" w:rsidRDefault="00924658" w:rsidP="00924658">
      <w:pPr>
        <w:pStyle w:val="Heading1"/>
        <w:numPr>
          <w:ilvl w:val="0"/>
          <w:numId w:val="18"/>
        </w:numPr>
        <w:tabs>
          <w:tab w:val="left" w:pos="370"/>
        </w:tabs>
        <w:spacing w:line="275" w:lineRule="exact"/>
        <w:jc w:val="both"/>
      </w:pPr>
      <w:r w:rsidRPr="00924658">
        <w:t>Operati</w:t>
      </w:r>
      <w:r w:rsidR="00275F4C">
        <w:t xml:space="preserve">onal procedure </w:t>
      </w:r>
      <w:r w:rsidRPr="00924658">
        <w:t xml:space="preserve"> Malus/</w:t>
      </w:r>
      <w:proofErr w:type="spellStart"/>
      <w:r w:rsidRPr="00924658">
        <w:t>Clawback</w:t>
      </w:r>
      <w:proofErr w:type="spellEnd"/>
      <w:r w:rsidRPr="00924658">
        <w:t xml:space="preserve"> </w:t>
      </w:r>
    </w:p>
    <w:p w14:paraId="77350738" w14:textId="3B144FE0" w:rsidR="002A7385" w:rsidRDefault="002A7385" w:rsidP="00347680">
      <w:pPr>
        <w:pStyle w:val="Heading1"/>
        <w:numPr>
          <w:ilvl w:val="0"/>
          <w:numId w:val="20"/>
        </w:numPr>
        <w:tabs>
          <w:tab w:val="left" w:pos="370"/>
        </w:tabs>
        <w:spacing w:line="275" w:lineRule="exact"/>
        <w:jc w:val="both"/>
      </w:pPr>
      <w:r w:rsidRPr="00347680">
        <w:rPr>
          <w:b w:val="0"/>
          <w:bCs w:val="0"/>
        </w:rPr>
        <w:t xml:space="preserve">As detailed in para 5.4 the exercise will decide the detailed arrangements for invoking deferral payment (retention) of cash incentives,  malus and claw back provisions. Once the exercise is finalized </w:t>
      </w:r>
      <w:r w:rsidR="00347680" w:rsidRPr="00347680">
        <w:rPr>
          <w:b w:val="0"/>
          <w:bCs w:val="0"/>
        </w:rPr>
        <w:t>appropriate advice/agreement will be signed with the subject employees upon granting</w:t>
      </w:r>
      <w:r w:rsidR="00347680">
        <w:t xml:space="preserve">. </w:t>
      </w:r>
    </w:p>
    <w:p w14:paraId="2DDB2307" w14:textId="225E4BBB" w:rsidR="00347680" w:rsidRPr="00347680" w:rsidRDefault="00347680" w:rsidP="00347680">
      <w:pPr>
        <w:pStyle w:val="Heading1"/>
        <w:numPr>
          <w:ilvl w:val="0"/>
          <w:numId w:val="20"/>
        </w:numPr>
        <w:tabs>
          <w:tab w:val="left" w:pos="370"/>
        </w:tabs>
        <w:spacing w:line="275" w:lineRule="exact"/>
        <w:jc w:val="both"/>
        <w:rPr>
          <w:b w:val="0"/>
          <w:bCs w:val="0"/>
        </w:rPr>
      </w:pPr>
      <w:r w:rsidRPr="00347680">
        <w:rPr>
          <w:b w:val="0"/>
          <w:bCs w:val="0"/>
        </w:rPr>
        <w:t xml:space="preserve">Subsequent to granting the arrangement concluded at the end of the accounting year will be reviewed by the NRC/Board every year to decide on invocation of one or more </w:t>
      </w:r>
      <w:r w:rsidR="00D92FF3" w:rsidRPr="00347680">
        <w:rPr>
          <w:b w:val="0"/>
          <w:bCs w:val="0"/>
        </w:rPr>
        <w:t>arrangements</w:t>
      </w:r>
      <w:r w:rsidRPr="00347680">
        <w:rPr>
          <w:b w:val="0"/>
          <w:bCs w:val="0"/>
        </w:rPr>
        <w:t xml:space="preserve"> with the beneficiary </w:t>
      </w:r>
      <w:r w:rsidR="00D92FF3" w:rsidRPr="00347680">
        <w:rPr>
          <w:b w:val="0"/>
          <w:bCs w:val="0"/>
        </w:rPr>
        <w:t>employees.</w:t>
      </w:r>
      <w:r w:rsidRPr="00347680">
        <w:rPr>
          <w:b w:val="0"/>
          <w:bCs w:val="0"/>
        </w:rPr>
        <w:t xml:space="preserve"> </w:t>
      </w:r>
    </w:p>
    <w:p w14:paraId="519724CE" w14:textId="3826F644" w:rsidR="00347680" w:rsidRDefault="00347680" w:rsidP="00347680">
      <w:pPr>
        <w:pStyle w:val="Heading1"/>
        <w:numPr>
          <w:ilvl w:val="0"/>
          <w:numId w:val="20"/>
        </w:numPr>
        <w:tabs>
          <w:tab w:val="left" w:pos="370"/>
        </w:tabs>
        <w:spacing w:line="275" w:lineRule="exact"/>
        <w:jc w:val="both"/>
      </w:pPr>
      <w:r w:rsidRPr="00347680">
        <w:rPr>
          <w:b w:val="0"/>
          <w:bCs w:val="0"/>
        </w:rPr>
        <w:t>In the event of a decision by the NRC/Board to invoke the arrangement vis a vis any of the subject employee management will initiate actions with appropriate notices to the employee concerned</w:t>
      </w:r>
      <w:r>
        <w:t xml:space="preserve">. </w:t>
      </w:r>
    </w:p>
    <w:p w14:paraId="576B66FE" w14:textId="5CB8FCDE" w:rsidR="009231F7" w:rsidRDefault="00347680" w:rsidP="009231F7">
      <w:pPr>
        <w:pStyle w:val="Heading1"/>
        <w:numPr>
          <w:ilvl w:val="0"/>
          <w:numId w:val="20"/>
        </w:numPr>
        <w:tabs>
          <w:tab w:val="left" w:pos="370"/>
        </w:tabs>
        <w:spacing w:line="275" w:lineRule="exact"/>
        <w:jc w:val="both"/>
        <w:rPr>
          <w:b w:val="0"/>
          <w:bCs w:val="0"/>
        </w:rPr>
      </w:pPr>
      <w:r w:rsidRPr="009231F7">
        <w:rPr>
          <w:b w:val="0"/>
          <w:bCs w:val="0"/>
        </w:rPr>
        <w:t xml:space="preserve">Period: Retention, Malus and </w:t>
      </w:r>
      <w:proofErr w:type="spellStart"/>
      <w:r w:rsidRPr="009231F7">
        <w:rPr>
          <w:b w:val="0"/>
          <w:bCs w:val="0"/>
        </w:rPr>
        <w:t>clawback</w:t>
      </w:r>
      <w:proofErr w:type="spellEnd"/>
      <w:r w:rsidRPr="009231F7">
        <w:rPr>
          <w:b w:val="0"/>
          <w:bCs w:val="0"/>
        </w:rPr>
        <w:t xml:space="preserve"> provision on any individual cases </w:t>
      </w:r>
      <w:r w:rsidR="009231F7" w:rsidRPr="009231F7">
        <w:rPr>
          <w:b w:val="0"/>
          <w:bCs w:val="0"/>
        </w:rPr>
        <w:t xml:space="preserve"> </w:t>
      </w:r>
      <w:r w:rsidRPr="009231F7">
        <w:rPr>
          <w:b w:val="0"/>
          <w:bCs w:val="0"/>
        </w:rPr>
        <w:t xml:space="preserve">shall </w:t>
      </w:r>
    </w:p>
    <w:p w14:paraId="709B81A0" w14:textId="46D06DAD" w:rsidR="009231F7" w:rsidRDefault="009231F7" w:rsidP="009231F7">
      <w:pPr>
        <w:pStyle w:val="Heading1"/>
        <w:tabs>
          <w:tab w:val="left" w:pos="370"/>
        </w:tabs>
        <w:spacing w:line="275" w:lineRule="exact"/>
        <w:ind w:left="459" w:firstLine="0"/>
        <w:jc w:val="both"/>
        <w:rPr>
          <w:b w:val="0"/>
          <w:bCs w:val="0"/>
        </w:rPr>
      </w:pPr>
      <w:r>
        <w:rPr>
          <w:b w:val="0"/>
          <w:bCs w:val="0"/>
        </w:rPr>
        <w:t xml:space="preserve"> </w:t>
      </w:r>
      <w:r w:rsidR="00347680" w:rsidRPr="009231F7">
        <w:rPr>
          <w:b w:val="0"/>
          <w:bCs w:val="0"/>
        </w:rPr>
        <w:t xml:space="preserve">apply for a period of </w:t>
      </w:r>
      <w:r w:rsidR="00EA394E">
        <w:rPr>
          <w:b w:val="0"/>
          <w:bCs w:val="0"/>
        </w:rPr>
        <w:t>3</w:t>
      </w:r>
      <w:r w:rsidRPr="009231F7">
        <w:rPr>
          <w:b w:val="0"/>
          <w:bCs w:val="0"/>
        </w:rPr>
        <w:t xml:space="preserve"> years after the date of grant of the underlying variable </w:t>
      </w:r>
      <w:r w:rsidR="00D92FF3" w:rsidRPr="009231F7">
        <w:rPr>
          <w:b w:val="0"/>
          <w:bCs w:val="0"/>
        </w:rPr>
        <w:t>pay.</w:t>
      </w:r>
    </w:p>
    <w:p w14:paraId="692303D1" w14:textId="4A6AD4AA" w:rsidR="00A9475A" w:rsidRPr="009231F7" w:rsidRDefault="009231F7" w:rsidP="009231F7">
      <w:pPr>
        <w:pStyle w:val="Heading1"/>
        <w:tabs>
          <w:tab w:val="left" w:pos="370"/>
        </w:tabs>
        <w:spacing w:line="275" w:lineRule="exact"/>
        <w:ind w:left="459" w:firstLine="0"/>
        <w:jc w:val="both"/>
        <w:rPr>
          <w:b w:val="0"/>
          <w:bCs w:val="0"/>
        </w:rPr>
      </w:pPr>
      <w:r>
        <w:rPr>
          <w:b w:val="0"/>
          <w:bCs w:val="0"/>
        </w:rPr>
        <w:t xml:space="preserve"> </w:t>
      </w:r>
      <w:r w:rsidRPr="009231F7">
        <w:rPr>
          <w:b w:val="0"/>
          <w:bCs w:val="0"/>
        </w:rPr>
        <w:t>to the employee concerned</w:t>
      </w:r>
      <w:r>
        <w:t>.</w:t>
      </w:r>
      <w:r w:rsidR="002A7385" w:rsidRPr="009231F7">
        <w:rPr>
          <w:b w:val="0"/>
          <w:bCs w:val="0"/>
        </w:rPr>
        <w:t xml:space="preserve">, </w:t>
      </w:r>
    </w:p>
    <w:p w14:paraId="1087BD8F" w14:textId="77777777" w:rsidR="00A9475A" w:rsidRPr="005E3948" w:rsidRDefault="00A9475A" w:rsidP="0028632B">
      <w:pPr>
        <w:pStyle w:val="Heading1"/>
        <w:tabs>
          <w:tab w:val="left" w:pos="370"/>
        </w:tabs>
        <w:spacing w:line="275" w:lineRule="exact"/>
        <w:ind w:left="459" w:firstLine="0"/>
        <w:jc w:val="both"/>
        <w:rPr>
          <w:b w:val="0"/>
          <w:bCs w:val="0"/>
        </w:rPr>
      </w:pPr>
    </w:p>
    <w:p w14:paraId="1C85D0A6" w14:textId="5DA6C7AB" w:rsidR="005402D4" w:rsidRDefault="005402D4" w:rsidP="00C872F2">
      <w:pPr>
        <w:pStyle w:val="Heading1"/>
        <w:numPr>
          <w:ilvl w:val="0"/>
          <w:numId w:val="18"/>
        </w:numPr>
        <w:tabs>
          <w:tab w:val="left" w:pos="370"/>
        </w:tabs>
        <w:spacing w:line="275" w:lineRule="exact"/>
        <w:jc w:val="both"/>
      </w:pPr>
      <w:r>
        <w:t>Approval</w:t>
      </w:r>
      <w:r>
        <w:rPr>
          <w:spacing w:val="-3"/>
        </w:rPr>
        <w:t xml:space="preserve"> </w:t>
      </w:r>
      <w:r>
        <w:t>and</w:t>
      </w:r>
      <w:r>
        <w:rPr>
          <w:spacing w:val="-1"/>
        </w:rPr>
        <w:t xml:space="preserve"> </w:t>
      </w:r>
      <w:r>
        <w:t>Amendments</w:t>
      </w:r>
    </w:p>
    <w:p w14:paraId="54A23517" w14:textId="4C91F5E0" w:rsidR="005402D4" w:rsidRDefault="005402D4" w:rsidP="00C872F2">
      <w:pPr>
        <w:pStyle w:val="ListParagraph"/>
        <w:numPr>
          <w:ilvl w:val="1"/>
          <w:numId w:val="15"/>
        </w:numPr>
        <w:tabs>
          <w:tab w:val="left" w:pos="821"/>
        </w:tabs>
        <w:ind w:left="567" w:right="121" w:hanging="141"/>
        <w:rPr>
          <w:sz w:val="24"/>
        </w:rPr>
      </w:pPr>
      <w:r>
        <w:rPr>
          <w:sz w:val="24"/>
        </w:rPr>
        <w:t>The</w:t>
      </w:r>
      <w:r>
        <w:rPr>
          <w:spacing w:val="1"/>
          <w:sz w:val="24"/>
        </w:rPr>
        <w:t xml:space="preserve"> </w:t>
      </w:r>
      <w:r>
        <w:rPr>
          <w:sz w:val="24"/>
        </w:rPr>
        <w:t>Board</w:t>
      </w:r>
      <w:r>
        <w:rPr>
          <w:spacing w:val="1"/>
          <w:sz w:val="24"/>
        </w:rPr>
        <w:t xml:space="preserve"> </w:t>
      </w:r>
      <w:r>
        <w:rPr>
          <w:sz w:val="24"/>
        </w:rPr>
        <w:t>may,</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applicable</w:t>
      </w:r>
      <w:r>
        <w:rPr>
          <w:spacing w:val="1"/>
          <w:sz w:val="24"/>
        </w:rPr>
        <w:t xml:space="preserve"> </w:t>
      </w:r>
      <w:r>
        <w:rPr>
          <w:sz w:val="24"/>
        </w:rPr>
        <w:t>laws,</w:t>
      </w:r>
      <w:r>
        <w:rPr>
          <w:spacing w:val="1"/>
          <w:sz w:val="24"/>
        </w:rPr>
        <w:t xml:space="preserve"> </w:t>
      </w:r>
      <w:r>
        <w:rPr>
          <w:sz w:val="24"/>
        </w:rPr>
        <w:t>amend</w:t>
      </w:r>
      <w:r>
        <w:rPr>
          <w:spacing w:val="1"/>
          <w:sz w:val="24"/>
        </w:rPr>
        <w:t xml:space="preserve"> </w:t>
      </w:r>
      <w:r>
        <w:rPr>
          <w:sz w:val="24"/>
        </w:rPr>
        <w:t>any</w:t>
      </w:r>
      <w:r>
        <w:rPr>
          <w:spacing w:val="1"/>
          <w:sz w:val="24"/>
        </w:rPr>
        <w:t xml:space="preserve"> </w:t>
      </w:r>
      <w:r>
        <w:rPr>
          <w:sz w:val="24"/>
        </w:rPr>
        <w:t>provision(s)</w:t>
      </w:r>
      <w:r>
        <w:rPr>
          <w:spacing w:val="1"/>
          <w:sz w:val="24"/>
        </w:rPr>
        <w:t xml:space="preserve"> </w:t>
      </w:r>
      <w:r>
        <w:rPr>
          <w:sz w:val="24"/>
        </w:rPr>
        <w:t>or</w:t>
      </w:r>
      <w:r w:rsidR="00C872F2">
        <w:rPr>
          <w:spacing w:val="1"/>
          <w:sz w:val="24"/>
        </w:rPr>
        <w:t xml:space="preserve"> </w:t>
      </w:r>
      <w:r>
        <w:rPr>
          <w:sz w:val="24"/>
        </w:rPr>
        <w:t>substitute</w:t>
      </w:r>
      <w:r>
        <w:rPr>
          <w:spacing w:val="-8"/>
          <w:sz w:val="24"/>
        </w:rPr>
        <w:t xml:space="preserve"> </w:t>
      </w:r>
      <w:r>
        <w:rPr>
          <w:sz w:val="24"/>
        </w:rPr>
        <w:t>any</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provision(s)</w:t>
      </w:r>
      <w:r>
        <w:rPr>
          <w:spacing w:val="-7"/>
          <w:sz w:val="24"/>
        </w:rPr>
        <w:t xml:space="preserve"> </w:t>
      </w:r>
      <w:r>
        <w:rPr>
          <w:sz w:val="24"/>
        </w:rPr>
        <w:t>with</w:t>
      </w:r>
      <w:r>
        <w:rPr>
          <w:spacing w:val="-7"/>
          <w:sz w:val="24"/>
        </w:rPr>
        <w:t xml:space="preserve"> </w:t>
      </w:r>
      <w:r>
        <w:rPr>
          <w:sz w:val="24"/>
        </w:rPr>
        <w:t>the</w:t>
      </w:r>
      <w:r>
        <w:rPr>
          <w:spacing w:val="-8"/>
          <w:sz w:val="24"/>
        </w:rPr>
        <w:t xml:space="preserve"> </w:t>
      </w:r>
      <w:r>
        <w:rPr>
          <w:sz w:val="24"/>
        </w:rPr>
        <w:t>new</w:t>
      </w:r>
      <w:r>
        <w:rPr>
          <w:spacing w:val="-9"/>
          <w:sz w:val="24"/>
        </w:rPr>
        <w:t xml:space="preserve"> </w:t>
      </w:r>
      <w:r>
        <w:rPr>
          <w:sz w:val="24"/>
        </w:rPr>
        <w:t>provision(s)</w:t>
      </w:r>
      <w:r>
        <w:rPr>
          <w:spacing w:val="-10"/>
          <w:sz w:val="24"/>
        </w:rPr>
        <w:t xml:space="preserve"> </w:t>
      </w:r>
      <w:r>
        <w:rPr>
          <w:sz w:val="24"/>
        </w:rPr>
        <w:t>or</w:t>
      </w:r>
      <w:r>
        <w:rPr>
          <w:spacing w:val="-7"/>
          <w:sz w:val="24"/>
        </w:rPr>
        <w:t xml:space="preserve"> </w:t>
      </w:r>
      <w:r>
        <w:rPr>
          <w:sz w:val="24"/>
        </w:rPr>
        <w:t>replace</w:t>
      </w:r>
      <w:r>
        <w:rPr>
          <w:spacing w:val="-7"/>
          <w:sz w:val="24"/>
        </w:rPr>
        <w:t xml:space="preserve"> </w:t>
      </w:r>
      <w:r>
        <w:rPr>
          <w:sz w:val="24"/>
        </w:rPr>
        <w:t>the</w:t>
      </w:r>
      <w:r>
        <w:rPr>
          <w:spacing w:val="-7"/>
          <w:sz w:val="24"/>
        </w:rPr>
        <w:t xml:space="preserve"> </w:t>
      </w:r>
      <w:r>
        <w:rPr>
          <w:sz w:val="24"/>
        </w:rPr>
        <w:t>policy</w:t>
      </w:r>
      <w:r>
        <w:rPr>
          <w:spacing w:val="-64"/>
          <w:sz w:val="24"/>
        </w:rPr>
        <w:t xml:space="preserve"> </w:t>
      </w:r>
      <w:r>
        <w:rPr>
          <w:sz w:val="24"/>
        </w:rPr>
        <w:t>entirely with a new policy, based on the recommendation(s) of NRC, from time</w:t>
      </w:r>
      <w:r>
        <w:rPr>
          <w:spacing w:val="-64"/>
          <w:sz w:val="24"/>
        </w:rPr>
        <w:t xml:space="preserve"> </w:t>
      </w:r>
      <w:r>
        <w:rPr>
          <w:sz w:val="24"/>
        </w:rPr>
        <w:t>to time.</w:t>
      </w:r>
    </w:p>
    <w:p w14:paraId="6DDB8374" w14:textId="1048B0F1" w:rsidR="005402D4" w:rsidRDefault="005402D4" w:rsidP="00C872F2">
      <w:pPr>
        <w:pStyle w:val="ListParagraph"/>
        <w:numPr>
          <w:ilvl w:val="1"/>
          <w:numId w:val="15"/>
        </w:numPr>
        <w:tabs>
          <w:tab w:val="left" w:pos="821"/>
        </w:tabs>
        <w:ind w:left="567" w:right="122" w:hanging="141"/>
        <w:rPr>
          <w:sz w:val="24"/>
        </w:rPr>
      </w:pPr>
      <w:r>
        <w:rPr>
          <w:sz w:val="24"/>
        </w:rPr>
        <w:t>Statutory/</w:t>
      </w:r>
      <w:r>
        <w:rPr>
          <w:spacing w:val="-10"/>
          <w:sz w:val="24"/>
        </w:rPr>
        <w:t xml:space="preserve"> </w:t>
      </w:r>
      <w:r>
        <w:rPr>
          <w:sz w:val="24"/>
        </w:rPr>
        <w:t>regulatory</w:t>
      </w:r>
      <w:r>
        <w:rPr>
          <w:spacing w:val="-10"/>
          <w:sz w:val="24"/>
        </w:rPr>
        <w:t xml:space="preserve"> </w:t>
      </w:r>
      <w:r>
        <w:rPr>
          <w:sz w:val="24"/>
        </w:rPr>
        <w:t>provisions</w:t>
      </w:r>
      <w:r>
        <w:rPr>
          <w:spacing w:val="-9"/>
          <w:sz w:val="24"/>
        </w:rPr>
        <w:t xml:space="preserve"> </w:t>
      </w:r>
      <w:r>
        <w:rPr>
          <w:sz w:val="24"/>
        </w:rPr>
        <w:t>and</w:t>
      </w:r>
      <w:r>
        <w:rPr>
          <w:spacing w:val="-8"/>
          <w:sz w:val="24"/>
        </w:rPr>
        <w:t xml:space="preserve"> </w:t>
      </w:r>
      <w:r>
        <w:rPr>
          <w:sz w:val="24"/>
        </w:rPr>
        <w:t>any</w:t>
      </w:r>
      <w:r>
        <w:rPr>
          <w:spacing w:val="-12"/>
          <w:sz w:val="24"/>
        </w:rPr>
        <w:t xml:space="preserve"> </w:t>
      </w:r>
      <w:r>
        <w:rPr>
          <w:sz w:val="24"/>
        </w:rPr>
        <w:t>amendments</w:t>
      </w:r>
      <w:r>
        <w:rPr>
          <w:spacing w:val="-9"/>
          <w:sz w:val="24"/>
        </w:rPr>
        <w:t xml:space="preserve"> </w:t>
      </w:r>
      <w:r>
        <w:rPr>
          <w:sz w:val="24"/>
        </w:rPr>
        <w:t>thereon,</w:t>
      </w:r>
      <w:r>
        <w:rPr>
          <w:spacing w:val="-11"/>
          <w:sz w:val="24"/>
        </w:rPr>
        <w:t xml:space="preserve"> </w:t>
      </w:r>
      <w:r>
        <w:rPr>
          <w:sz w:val="24"/>
        </w:rPr>
        <w:t>made</w:t>
      </w:r>
      <w:r>
        <w:rPr>
          <w:spacing w:val="-11"/>
          <w:sz w:val="24"/>
        </w:rPr>
        <w:t xml:space="preserve"> </w:t>
      </w:r>
      <w:r>
        <w:rPr>
          <w:sz w:val="24"/>
        </w:rPr>
        <w:t>from</w:t>
      </w:r>
      <w:r>
        <w:rPr>
          <w:spacing w:val="-8"/>
          <w:sz w:val="24"/>
        </w:rPr>
        <w:t xml:space="preserve"> </w:t>
      </w:r>
      <w:r>
        <w:rPr>
          <w:sz w:val="24"/>
        </w:rPr>
        <w:t>time</w:t>
      </w:r>
      <w:r>
        <w:rPr>
          <w:spacing w:val="-65"/>
          <w:sz w:val="24"/>
        </w:rPr>
        <w:t xml:space="preserve"> </w:t>
      </w:r>
      <w:r>
        <w:rPr>
          <w:sz w:val="24"/>
        </w:rPr>
        <w:t xml:space="preserve">to time shall be binding on the Company and will be </w:t>
      </w:r>
      <w:r w:rsidR="00323577">
        <w:rPr>
          <w:sz w:val="24"/>
        </w:rPr>
        <w:t>complied with</w:t>
      </w:r>
      <w:r>
        <w:rPr>
          <w:sz w:val="24"/>
        </w:rPr>
        <w:t xml:space="preserve"> even if not</w:t>
      </w:r>
      <w:r>
        <w:rPr>
          <w:spacing w:val="1"/>
          <w:sz w:val="24"/>
        </w:rPr>
        <w:t xml:space="preserve"> </w:t>
      </w:r>
      <w:r>
        <w:rPr>
          <w:sz w:val="24"/>
        </w:rPr>
        <w:t>specifically</w:t>
      </w:r>
      <w:r>
        <w:rPr>
          <w:spacing w:val="-1"/>
          <w:sz w:val="24"/>
        </w:rPr>
        <w:t xml:space="preserve"> </w:t>
      </w:r>
      <w:r>
        <w:rPr>
          <w:sz w:val="24"/>
        </w:rPr>
        <w:t>incorporated in this Policy.</w:t>
      </w:r>
    </w:p>
    <w:p w14:paraId="00AF113E" w14:textId="77777777" w:rsidR="00C872F2" w:rsidRDefault="00C872F2" w:rsidP="00C872F2">
      <w:pPr>
        <w:pStyle w:val="ListParagraph"/>
        <w:tabs>
          <w:tab w:val="left" w:pos="821"/>
        </w:tabs>
        <w:ind w:left="567" w:right="122" w:firstLine="0"/>
        <w:rPr>
          <w:sz w:val="24"/>
        </w:rPr>
      </w:pPr>
    </w:p>
    <w:p w14:paraId="194ED9A7" w14:textId="573538C9" w:rsidR="005402D4" w:rsidRDefault="009231F7" w:rsidP="009231F7">
      <w:pPr>
        <w:pStyle w:val="Heading1"/>
        <w:tabs>
          <w:tab w:val="left" w:pos="370"/>
        </w:tabs>
        <w:ind w:left="0" w:firstLine="0"/>
      </w:pPr>
      <w:r>
        <w:t>13.</w:t>
      </w:r>
      <w:r w:rsidR="00C872F2">
        <w:t>L</w:t>
      </w:r>
      <w:r w:rsidR="005402D4">
        <w:t>imitation</w:t>
      </w:r>
    </w:p>
    <w:p w14:paraId="01008D59" w14:textId="2DBF8D5D" w:rsidR="005402D4" w:rsidRDefault="005402D4" w:rsidP="009231F7">
      <w:pPr>
        <w:ind w:left="100" w:right="119"/>
        <w:jc w:val="both"/>
        <w:rPr>
          <w:sz w:val="24"/>
        </w:rPr>
      </w:pPr>
      <w:r>
        <w:rPr>
          <w:sz w:val="24"/>
        </w:rPr>
        <w:t>In</w:t>
      </w:r>
      <w:r>
        <w:rPr>
          <w:spacing w:val="2"/>
          <w:sz w:val="24"/>
        </w:rPr>
        <w:t xml:space="preserve"> </w:t>
      </w:r>
      <w:r>
        <w:rPr>
          <w:sz w:val="24"/>
        </w:rPr>
        <w:t>the</w:t>
      </w:r>
      <w:r>
        <w:rPr>
          <w:spacing w:val="64"/>
          <w:sz w:val="24"/>
        </w:rPr>
        <w:t xml:space="preserve"> </w:t>
      </w:r>
      <w:r>
        <w:rPr>
          <w:sz w:val="24"/>
        </w:rPr>
        <w:t>event</w:t>
      </w:r>
      <w:r>
        <w:rPr>
          <w:spacing w:val="63"/>
          <w:sz w:val="24"/>
        </w:rPr>
        <w:t xml:space="preserve"> </w:t>
      </w:r>
      <w:r>
        <w:rPr>
          <w:sz w:val="24"/>
        </w:rPr>
        <w:t>of</w:t>
      </w:r>
      <w:r>
        <w:rPr>
          <w:spacing w:val="64"/>
          <w:sz w:val="24"/>
        </w:rPr>
        <w:t xml:space="preserve"> </w:t>
      </w:r>
      <w:r>
        <w:rPr>
          <w:sz w:val="24"/>
        </w:rPr>
        <w:t>any</w:t>
      </w:r>
      <w:r>
        <w:rPr>
          <w:spacing w:val="63"/>
          <w:sz w:val="24"/>
        </w:rPr>
        <w:t xml:space="preserve"> </w:t>
      </w:r>
      <w:r>
        <w:rPr>
          <w:sz w:val="24"/>
        </w:rPr>
        <w:t>conflict</w:t>
      </w:r>
      <w:r>
        <w:rPr>
          <w:spacing w:val="64"/>
          <w:sz w:val="24"/>
        </w:rPr>
        <w:t xml:space="preserve"> </w:t>
      </w:r>
      <w:r>
        <w:rPr>
          <w:sz w:val="24"/>
        </w:rPr>
        <w:t>between</w:t>
      </w:r>
      <w:r>
        <w:rPr>
          <w:spacing w:val="64"/>
          <w:sz w:val="24"/>
        </w:rPr>
        <w:t xml:space="preserve"> </w:t>
      </w:r>
      <w:r>
        <w:rPr>
          <w:sz w:val="24"/>
        </w:rPr>
        <w:t>the</w:t>
      </w:r>
      <w:r>
        <w:rPr>
          <w:spacing w:val="64"/>
          <w:sz w:val="24"/>
        </w:rPr>
        <w:t xml:space="preserve"> </w:t>
      </w:r>
      <w:r>
        <w:rPr>
          <w:sz w:val="24"/>
        </w:rPr>
        <w:t>provisions</w:t>
      </w:r>
      <w:r>
        <w:rPr>
          <w:spacing w:val="64"/>
          <w:sz w:val="24"/>
        </w:rPr>
        <w:t xml:space="preserve"> </w:t>
      </w:r>
      <w:r>
        <w:rPr>
          <w:sz w:val="24"/>
        </w:rPr>
        <w:t>of</w:t>
      </w:r>
      <w:r>
        <w:rPr>
          <w:spacing w:val="63"/>
          <w:sz w:val="24"/>
        </w:rPr>
        <w:t xml:space="preserve"> </w:t>
      </w:r>
      <w:r>
        <w:rPr>
          <w:sz w:val="24"/>
        </w:rPr>
        <w:t>this</w:t>
      </w:r>
      <w:r>
        <w:rPr>
          <w:spacing w:val="63"/>
          <w:sz w:val="24"/>
        </w:rPr>
        <w:t xml:space="preserve"> </w:t>
      </w:r>
      <w:r>
        <w:rPr>
          <w:sz w:val="24"/>
        </w:rPr>
        <w:t>Policy,</w:t>
      </w:r>
      <w:r>
        <w:rPr>
          <w:spacing w:val="66"/>
          <w:sz w:val="24"/>
        </w:rPr>
        <w:t xml:space="preserve"> </w:t>
      </w:r>
      <w:r>
        <w:rPr>
          <w:sz w:val="24"/>
        </w:rPr>
        <w:t>SEBI</w:t>
      </w:r>
      <w:r>
        <w:rPr>
          <w:spacing w:val="63"/>
          <w:sz w:val="24"/>
        </w:rPr>
        <w:t xml:space="preserve"> </w:t>
      </w:r>
      <w:r>
        <w:rPr>
          <w:sz w:val="24"/>
        </w:rPr>
        <w:t>Listing</w:t>
      </w:r>
      <w:r>
        <w:rPr>
          <w:spacing w:val="-65"/>
          <w:sz w:val="24"/>
        </w:rPr>
        <w:t xml:space="preserve"> </w:t>
      </w:r>
      <w:r>
        <w:rPr>
          <w:sz w:val="24"/>
        </w:rPr>
        <w:t>Regulations/ the Act, and rules thereunder, RBI Guidelines or any other statutory</w:t>
      </w:r>
      <w:r>
        <w:rPr>
          <w:spacing w:val="1"/>
          <w:sz w:val="24"/>
        </w:rPr>
        <w:t xml:space="preserve"> </w:t>
      </w:r>
      <w:r>
        <w:rPr>
          <w:sz w:val="24"/>
        </w:rPr>
        <w:t>enactments,</w:t>
      </w:r>
      <w:r>
        <w:rPr>
          <w:spacing w:val="1"/>
          <w:sz w:val="24"/>
        </w:rPr>
        <w:t xml:space="preserve"> </w:t>
      </w:r>
      <w:r>
        <w:rPr>
          <w:sz w:val="24"/>
        </w:rPr>
        <w:t>the</w:t>
      </w:r>
      <w:r>
        <w:rPr>
          <w:spacing w:val="1"/>
          <w:sz w:val="24"/>
        </w:rPr>
        <w:t xml:space="preserve"> </w:t>
      </w:r>
      <w:r>
        <w:rPr>
          <w:sz w:val="24"/>
        </w:rPr>
        <w:t>SEBI</w:t>
      </w:r>
      <w:r>
        <w:rPr>
          <w:spacing w:val="1"/>
          <w:sz w:val="24"/>
        </w:rPr>
        <w:t xml:space="preserve"> </w:t>
      </w:r>
      <w:r>
        <w:rPr>
          <w:sz w:val="24"/>
        </w:rPr>
        <w:t>Listing</w:t>
      </w:r>
      <w:r>
        <w:rPr>
          <w:spacing w:val="1"/>
          <w:sz w:val="24"/>
        </w:rPr>
        <w:t xml:space="preserve"> </w:t>
      </w:r>
      <w:r>
        <w:rPr>
          <w:sz w:val="24"/>
        </w:rPr>
        <w:t>Regulations</w:t>
      </w:r>
      <w:r>
        <w:rPr>
          <w:spacing w:val="1"/>
          <w:sz w:val="24"/>
        </w:rPr>
        <w:t xml:space="preserve"> </w:t>
      </w:r>
      <w:r>
        <w:rPr>
          <w:sz w:val="24"/>
        </w:rPr>
        <w:t>/the</w:t>
      </w:r>
      <w:r>
        <w:rPr>
          <w:spacing w:val="1"/>
          <w:sz w:val="24"/>
        </w:rPr>
        <w:t xml:space="preserve"> </w:t>
      </w:r>
      <w:r>
        <w:rPr>
          <w:sz w:val="24"/>
        </w:rPr>
        <w:t>Act,</w:t>
      </w:r>
      <w:r>
        <w:rPr>
          <w:spacing w:val="1"/>
          <w:sz w:val="24"/>
        </w:rPr>
        <w:t xml:space="preserve"> </w:t>
      </w:r>
      <w:r>
        <w:rPr>
          <w:sz w:val="24"/>
        </w:rPr>
        <w:t>and</w:t>
      </w:r>
      <w:r>
        <w:rPr>
          <w:spacing w:val="1"/>
          <w:sz w:val="24"/>
        </w:rPr>
        <w:t xml:space="preserve"> </w:t>
      </w:r>
      <w:r>
        <w:rPr>
          <w:sz w:val="24"/>
        </w:rPr>
        <w:t>rules</w:t>
      </w:r>
      <w:r>
        <w:rPr>
          <w:spacing w:val="1"/>
          <w:sz w:val="24"/>
        </w:rPr>
        <w:t xml:space="preserve"> </w:t>
      </w:r>
      <w:r>
        <w:rPr>
          <w:sz w:val="24"/>
        </w:rPr>
        <w:t>thereunder,</w:t>
      </w:r>
      <w:r>
        <w:rPr>
          <w:spacing w:val="1"/>
          <w:sz w:val="24"/>
        </w:rPr>
        <w:t xml:space="preserve"> </w:t>
      </w:r>
      <w:r>
        <w:rPr>
          <w:sz w:val="24"/>
        </w:rPr>
        <w:t>RBI</w:t>
      </w:r>
      <w:r>
        <w:rPr>
          <w:spacing w:val="1"/>
          <w:sz w:val="24"/>
        </w:rPr>
        <w:t xml:space="preserve"> </w:t>
      </w:r>
      <w:r>
        <w:rPr>
          <w:sz w:val="24"/>
        </w:rPr>
        <w:t>Guidelines</w:t>
      </w:r>
      <w:r>
        <w:rPr>
          <w:spacing w:val="-4"/>
          <w:sz w:val="24"/>
        </w:rPr>
        <w:t xml:space="preserve"> </w:t>
      </w:r>
      <w:r>
        <w:rPr>
          <w:sz w:val="24"/>
        </w:rPr>
        <w:t>or any other</w:t>
      </w:r>
      <w:r>
        <w:rPr>
          <w:spacing w:val="-1"/>
          <w:sz w:val="24"/>
        </w:rPr>
        <w:t xml:space="preserve"> </w:t>
      </w:r>
      <w:r>
        <w:rPr>
          <w:sz w:val="24"/>
        </w:rPr>
        <w:t>statutory enactments</w:t>
      </w:r>
      <w:r>
        <w:rPr>
          <w:spacing w:val="-2"/>
          <w:sz w:val="24"/>
        </w:rPr>
        <w:t xml:space="preserve"> </w:t>
      </w:r>
      <w:r>
        <w:rPr>
          <w:sz w:val="24"/>
        </w:rPr>
        <w:t>shall</w:t>
      </w:r>
      <w:r>
        <w:rPr>
          <w:spacing w:val="-1"/>
          <w:sz w:val="24"/>
        </w:rPr>
        <w:t xml:space="preserve"> </w:t>
      </w:r>
      <w:r>
        <w:rPr>
          <w:sz w:val="24"/>
        </w:rPr>
        <w:t>prevail</w:t>
      </w:r>
      <w:r>
        <w:rPr>
          <w:spacing w:val="-4"/>
          <w:sz w:val="24"/>
        </w:rPr>
        <w:t xml:space="preserve"> </w:t>
      </w:r>
      <w:r>
        <w:rPr>
          <w:sz w:val="24"/>
        </w:rPr>
        <w:t>over</w:t>
      </w:r>
      <w:r>
        <w:rPr>
          <w:spacing w:val="5"/>
          <w:sz w:val="24"/>
        </w:rPr>
        <w:t xml:space="preserve"> </w:t>
      </w:r>
      <w:r>
        <w:rPr>
          <w:sz w:val="24"/>
        </w:rPr>
        <w:t>this</w:t>
      </w:r>
      <w:r>
        <w:rPr>
          <w:spacing w:val="-3"/>
          <w:sz w:val="24"/>
        </w:rPr>
        <w:t xml:space="preserve"> </w:t>
      </w:r>
      <w:r w:rsidR="00323577">
        <w:rPr>
          <w:sz w:val="24"/>
        </w:rPr>
        <w:t>Policy.</w:t>
      </w:r>
    </w:p>
    <w:p w14:paraId="7B241B29" w14:textId="77777777" w:rsidR="0074428F" w:rsidRDefault="0074428F" w:rsidP="009231F7">
      <w:pPr>
        <w:rPr>
          <w:sz w:val="21"/>
        </w:rPr>
      </w:pPr>
    </w:p>
    <w:p w14:paraId="5D5CA6DC" w14:textId="77777777" w:rsidR="00442D2B" w:rsidRDefault="00442D2B">
      <w:pPr>
        <w:spacing w:line="220" w:lineRule="auto"/>
        <w:rPr>
          <w:sz w:val="21"/>
        </w:rPr>
      </w:pPr>
    </w:p>
    <w:p w14:paraId="56076EAD" w14:textId="77777777" w:rsidR="00442D2B" w:rsidRDefault="00442D2B">
      <w:pPr>
        <w:spacing w:line="220" w:lineRule="auto"/>
        <w:rPr>
          <w:sz w:val="21"/>
        </w:rPr>
      </w:pPr>
    </w:p>
    <w:p w14:paraId="536A6095" w14:textId="77777777" w:rsidR="00442D2B" w:rsidRDefault="00442D2B">
      <w:pPr>
        <w:spacing w:line="220" w:lineRule="auto"/>
        <w:rPr>
          <w:sz w:val="21"/>
        </w:rPr>
      </w:pPr>
    </w:p>
    <w:p w14:paraId="59B3163E" w14:textId="017E0E18" w:rsidR="00442D2B" w:rsidRDefault="00496E88">
      <w:pPr>
        <w:spacing w:line="220" w:lineRule="auto"/>
        <w:rPr>
          <w:sz w:val="21"/>
        </w:rPr>
      </w:pPr>
      <w:r>
        <w:rPr>
          <w:sz w:val="21"/>
        </w:rPr>
        <w:tab/>
      </w:r>
      <w:r>
        <w:rPr>
          <w:sz w:val="21"/>
        </w:rPr>
        <w:tab/>
      </w:r>
    </w:p>
    <w:p w14:paraId="1BF3979C" w14:textId="77777777" w:rsidR="00924658" w:rsidRDefault="00924658" w:rsidP="00496E88">
      <w:pPr>
        <w:tabs>
          <w:tab w:val="center" w:pos="5090"/>
        </w:tabs>
        <w:spacing w:line="220" w:lineRule="auto"/>
        <w:jc w:val="right"/>
        <w:rPr>
          <w:sz w:val="21"/>
        </w:rPr>
      </w:pPr>
    </w:p>
    <w:p w14:paraId="46521A6A" w14:textId="77777777" w:rsidR="00924658" w:rsidRDefault="00924658" w:rsidP="00496E88">
      <w:pPr>
        <w:tabs>
          <w:tab w:val="center" w:pos="5090"/>
        </w:tabs>
        <w:spacing w:line="220" w:lineRule="auto"/>
        <w:jc w:val="right"/>
        <w:rPr>
          <w:sz w:val="21"/>
        </w:rPr>
      </w:pPr>
    </w:p>
    <w:p w14:paraId="70437336" w14:textId="77777777" w:rsidR="00924658" w:rsidRDefault="00924658" w:rsidP="00496E88">
      <w:pPr>
        <w:tabs>
          <w:tab w:val="center" w:pos="5090"/>
        </w:tabs>
        <w:spacing w:line="220" w:lineRule="auto"/>
        <w:jc w:val="right"/>
        <w:rPr>
          <w:sz w:val="21"/>
        </w:rPr>
      </w:pPr>
    </w:p>
    <w:p w14:paraId="4ED74A29" w14:textId="77777777" w:rsidR="00924658" w:rsidRDefault="00924658" w:rsidP="00496E88">
      <w:pPr>
        <w:tabs>
          <w:tab w:val="center" w:pos="5090"/>
        </w:tabs>
        <w:spacing w:line="220" w:lineRule="auto"/>
        <w:jc w:val="right"/>
        <w:rPr>
          <w:sz w:val="21"/>
        </w:rPr>
      </w:pPr>
    </w:p>
    <w:p w14:paraId="50ADC6A2" w14:textId="77777777" w:rsidR="00924658" w:rsidRDefault="00924658" w:rsidP="00496E88">
      <w:pPr>
        <w:tabs>
          <w:tab w:val="center" w:pos="5090"/>
        </w:tabs>
        <w:spacing w:line="220" w:lineRule="auto"/>
        <w:jc w:val="right"/>
        <w:rPr>
          <w:sz w:val="21"/>
        </w:rPr>
      </w:pPr>
    </w:p>
    <w:p w14:paraId="591381AF" w14:textId="77777777" w:rsidR="00924658" w:rsidRDefault="00924658" w:rsidP="00496E88">
      <w:pPr>
        <w:tabs>
          <w:tab w:val="center" w:pos="5090"/>
        </w:tabs>
        <w:spacing w:line="220" w:lineRule="auto"/>
        <w:jc w:val="right"/>
        <w:rPr>
          <w:sz w:val="21"/>
        </w:rPr>
      </w:pPr>
    </w:p>
    <w:p w14:paraId="5F2E9052" w14:textId="77777777" w:rsidR="00924658" w:rsidRDefault="00924658" w:rsidP="00496E88">
      <w:pPr>
        <w:tabs>
          <w:tab w:val="center" w:pos="5090"/>
        </w:tabs>
        <w:spacing w:line="220" w:lineRule="auto"/>
        <w:jc w:val="right"/>
        <w:rPr>
          <w:sz w:val="21"/>
        </w:rPr>
      </w:pPr>
    </w:p>
    <w:p w14:paraId="75DD4F66" w14:textId="77777777" w:rsidR="00924658" w:rsidRDefault="00924658" w:rsidP="00496E88">
      <w:pPr>
        <w:tabs>
          <w:tab w:val="center" w:pos="5090"/>
        </w:tabs>
        <w:spacing w:line="220" w:lineRule="auto"/>
        <w:jc w:val="right"/>
        <w:rPr>
          <w:sz w:val="21"/>
        </w:rPr>
      </w:pPr>
    </w:p>
    <w:p w14:paraId="03AB7FEF" w14:textId="77777777" w:rsidR="00924658" w:rsidRDefault="00924658" w:rsidP="00496E88">
      <w:pPr>
        <w:tabs>
          <w:tab w:val="center" w:pos="5090"/>
        </w:tabs>
        <w:spacing w:line="220" w:lineRule="auto"/>
        <w:jc w:val="right"/>
        <w:rPr>
          <w:sz w:val="21"/>
        </w:rPr>
      </w:pPr>
    </w:p>
    <w:p w14:paraId="1201CB2F" w14:textId="77777777" w:rsidR="00924658" w:rsidRDefault="00924658" w:rsidP="00496E88">
      <w:pPr>
        <w:tabs>
          <w:tab w:val="center" w:pos="5090"/>
        </w:tabs>
        <w:spacing w:line="220" w:lineRule="auto"/>
        <w:jc w:val="right"/>
        <w:rPr>
          <w:sz w:val="21"/>
        </w:rPr>
      </w:pPr>
    </w:p>
    <w:p w14:paraId="4CE8A374" w14:textId="77777777" w:rsidR="00924658" w:rsidRDefault="00924658" w:rsidP="00496E88">
      <w:pPr>
        <w:tabs>
          <w:tab w:val="center" w:pos="5090"/>
        </w:tabs>
        <w:spacing w:line="220" w:lineRule="auto"/>
        <w:jc w:val="right"/>
        <w:rPr>
          <w:sz w:val="21"/>
        </w:rPr>
      </w:pPr>
    </w:p>
    <w:p w14:paraId="30200DAE" w14:textId="77777777" w:rsidR="00924658" w:rsidRDefault="00924658" w:rsidP="00496E88">
      <w:pPr>
        <w:tabs>
          <w:tab w:val="center" w:pos="5090"/>
        </w:tabs>
        <w:spacing w:line="220" w:lineRule="auto"/>
        <w:jc w:val="right"/>
        <w:rPr>
          <w:sz w:val="21"/>
        </w:rPr>
      </w:pPr>
    </w:p>
    <w:p w14:paraId="610521DB" w14:textId="77777777" w:rsidR="00924658" w:rsidRDefault="00924658" w:rsidP="00496E88">
      <w:pPr>
        <w:tabs>
          <w:tab w:val="center" w:pos="5090"/>
        </w:tabs>
        <w:spacing w:line="220" w:lineRule="auto"/>
        <w:jc w:val="right"/>
        <w:rPr>
          <w:sz w:val="21"/>
        </w:rPr>
      </w:pPr>
    </w:p>
    <w:p w14:paraId="59D7A770" w14:textId="77777777" w:rsidR="00924658" w:rsidRDefault="00924658" w:rsidP="00496E88">
      <w:pPr>
        <w:tabs>
          <w:tab w:val="center" w:pos="5090"/>
        </w:tabs>
        <w:spacing w:line="220" w:lineRule="auto"/>
        <w:jc w:val="right"/>
        <w:rPr>
          <w:sz w:val="21"/>
        </w:rPr>
      </w:pPr>
    </w:p>
    <w:p w14:paraId="3929E151" w14:textId="298C2D3E" w:rsidR="00924658" w:rsidRDefault="00C872F2" w:rsidP="00C872F2">
      <w:pPr>
        <w:tabs>
          <w:tab w:val="center" w:pos="5090"/>
        </w:tabs>
        <w:spacing w:line="220" w:lineRule="auto"/>
        <w:jc w:val="center"/>
        <w:rPr>
          <w:sz w:val="21"/>
        </w:rPr>
      </w:pPr>
      <w:r>
        <w:rPr>
          <w:sz w:val="21"/>
        </w:rPr>
        <w:t>16</w:t>
      </w:r>
    </w:p>
    <w:p w14:paraId="512B3D3E" w14:textId="77777777" w:rsidR="00924658" w:rsidRDefault="00924658" w:rsidP="00496E88">
      <w:pPr>
        <w:tabs>
          <w:tab w:val="center" w:pos="5090"/>
        </w:tabs>
        <w:spacing w:line="220" w:lineRule="auto"/>
        <w:jc w:val="right"/>
        <w:rPr>
          <w:sz w:val="21"/>
        </w:rPr>
      </w:pPr>
    </w:p>
    <w:p w14:paraId="686AF9B7" w14:textId="77777777" w:rsidR="00924658" w:rsidRDefault="00924658" w:rsidP="00496E88">
      <w:pPr>
        <w:tabs>
          <w:tab w:val="center" w:pos="5090"/>
        </w:tabs>
        <w:spacing w:line="220" w:lineRule="auto"/>
        <w:jc w:val="right"/>
        <w:rPr>
          <w:sz w:val="21"/>
        </w:rPr>
      </w:pPr>
    </w:p>
    <w:p w14:paraId="505271C4" w14:textId="77777777" w:rsidR="00275F4C" w:rsidRDefault="00275F4C" w:rsidP="00496E88">
      <w:pPr>
        <w:tabs>
          <w:tab w:val="center" w:pos="5090"/>
        </w:tabs>
        <w:spacing w:line="220" w:lineRule="auto"/>
        <w:jc w:val="right"/>
        <w:rPr>
          <w:sz w:val="21"/>
        </w:rPr>
      </w:pPr>
    </w:p>
    <w:p w14:paraId="32F087EF" w14:textId="77777777" w:rsidR="00924658" w:rsidRDefault="00924658" w:rsidP="00273590">
      <w:pPr>
        <w:tabs>
          <w:tab w:val="center" w:pos="5090"/>
        </w:tabs>
        <w:spacing w:line="220" w:lineRule="auto"/>
        <w:rPr>
          <w:sz w:val="21"/>
        </w:rPr>
      </w:pPr>
    </w:p>
    <w:p w14:paraId="072E6DE9" w14:textId="6AFACF53" w:rsidR="00442D2B" w:rsidRDefault="00496E88" w:rsidP="00496E88">
      <w:pPr>
        <w:tabs>
          <w:tab w:val="center" w:pos="5090"/>
        </w:tabs>
        <w:spacing w:line="220" w:lineRule="auto"/>
        <w:jc w:val="right"/>
        <w:rPr>
          <w:sz w:val="21"/>
        </w:rPr>
      </w:pPr>
      <w:r>
        <w:rPr>
          <w:sz w:val="21"/>
        </w:rPr>
        <w:tab/>
        <w:t>Annexure B</w:t>
      </w:r>
      <w:r>
        <w:rPr>
          <w:sz w:val="21"/>
        </w:rPr>
        <w:tab/>
      </w:r>
    </w:p>
    <w:p w14:paraId="3E0A7B69" w14:textId="06826BF0" w:rsidR="00442D2B" w:rsidRDefault="00442D2B" w:rsidP="00442D2B">
      <w:pPr>
        <w:pStyle w:val="NormalWeb"/>
        <w:jc w:val="right"/>
      </w:pPr>
      <w:r>
        <w:lastRenderedPageBreak/>
        <w:t xml:space="preserve">Appendix XXIII-B </w:t>
      </w:r>
    </w:p>
    <w:p w14:paraId="332D45BC" w14:textId="77777777" w:rsidR="00442D2B" w:rsidRDefault="00442D2B" w:rsidP="00442D2B">
      <w:pPr>
        <w:pStyle w:val="NormalWeb"/>
      </w:pPr>
      <w:r>
        <w:t xml:space="preserve">Form of Deed of Covenants with a Director of an NBFC </w:t>
      </w:r>
    </w:p>
    <w:p w14:paraId="6AD907EC" w14:textId="77777777" w:rsidR="00442D2B" w:rsidRDefault="00442D2B" w:rsidP="00442D2B">
      <w:pPr>
        <w:pStyle w:val="NormalWeb"/>
      </w:pPr>
      <w:r>
        <w:t xml:space="preserve">THIS DEED OF COVENANTS is made on this ………. day of …………………. Two Thousand……………BETWEEN Manappuram Finance Limited having its registered office at W-4/638A Manappuram House, P O Valapad, Thrissur-680567 (hereinafter called the “NBFC") of the one part and Mr./Ms. ……………………… of ………………………… (hereinafter called the “Director”) of the other part. </w:t>
      </w:r>
    </w:p>
    <w:p w14:paraId="2311E5A4" w14:textId="77777777" w:rsidR="00442D2B" w:rsidRDefault="00442D2B" w:rsidP="00442D2B">
      <w:pPr>
        <w:pStyle w:val="NormalWeb"/>
      </w:pPr>
      <w:r>
        <w:t xml:space="preserve">WHEREAS </w:t>
      </w:r>
    </w:p>
    <w:p w14:paraId="00A396A1" w14:textId="77777777" w:rsidR="00442D2B" w:rsidRDefault="00442D2B" w:rsidP="00442D2B">
      <w:pPr>
        <w:pStyle w:val="NormalWeb"/>
      </w:pPr>
      <w:r>
        <w:t xml:space="preserve">A. The director has been appointed as a director on the Board of Directors of the NBFC (hereinafter called "the Board") and is required as a term of his/her appointment to enter into a Deed of Covenants with the NBFC. </w:t>
      </w:r>
    </w:p>
    <w:p w14:paraId="1ED64DFF" w14:textId="77777777" w:rsidR="00442D2B" w:rsidRDefault="00442D2B" w:rsidP="00442D2B">
      <w:pPr>
        <w:pStyle w:val="NormalWeb"/>
      </w:pPr>
      <w:r>
        <w:t xml:space="preserve">B. The director has agreed to enter into this Deed of Covenants, which has been approved by the Board, pursuant to his said terms of appointment. </w:t>
      </w:r>
    </w:p>
    <w:p w14:paraId="1E7AE943" w14:textId="77777777" w:rsidR="00442D2B" w:rsidRDefault="00442D2B" w:rsidP="00442D2B">
      <w:pPr>
        <w:pStyle w:val="NormalWeb"/>
      </w:pPr>
      <w:r>
        <w:t xml:space="preserve">NOW IT IS HEREBY AGREED AND THIS DEED OF COVENANTS WITNESSETH AS FOLLOWS: </w:t>
      </w:r>
    </w:p>
    <w:p w14:paraId="6C53621A" w14:textId="77777777" w:rsidR="00442D2B" w:rsidRDefault="00442D2B" w:rsidP="00442D2B">
      <w:pPr>
        <w:pStyle w:val="NormalWeb"/>
      </w:pPr>
      <w:r>
        <w:t xml:space="preserve">1. The director acknowledges that his/her appointment as director on the Board of the NBFC is subject to applicable laws and regulations including the Memorandum and Articles of Association of the NBFC and the provisions of this Deed of Covenants. </w:t>
      </w:r>
    </w:p>
    <w:p w14:paraId="55E76ED3" w14:textId="77777777" w:rsidR="00442D2B" w:rsidRDefault="00442D2B" w:rsidP="00442D2B">
      <w:pPr>
        <w:pStyle w:val="NormalWeb"/>
      </w:pPr>
      <w:r>
        <w:t xml:space="preserve">2. The director covenants with the NBFC that: </w:t>
      </w:r>
    </w:p>
    <w:p w14:paraId="2A938220" w14:textId="77777777" w:rsidR="00442D2B" w:rsidRDefault="00442D2B" w:rsidP="00442D2B">
      <w:pPr>
        <w:pStyle w:val="NormalWeb"/>
      </w:pPr>
      <w:r>
        <w:t>(</w:t>
      </w:r>
      <w:proofErr w:type="spellStart"/>
      <w:r>
        <w:t>i</w:t>
      </w:r>
      <w:proofErr w:type="spellEnd"/>
      <w:r>
        <w:t xml:space="preserve">) The director shall disclose to the Board the nature of his/her interest, direct or indirect, if he/she has any interest in or is concerned with a contract or arrangement or any proposed contract or arrangement entered into or to be entered into between the NBFC and any other person, immediately upon becoming aware of the same or at meeting of the Board at which the question of entering into such contract or arrangement is taken into consideration or if the director was not at the date of that meeting concerned or interested in such proposed contract or arrangement, then at the first meeting of the Board held after he/she becomes so concerned or interested and in case of any other contract or arrangement, the required disclosure shall be made at the first meeting of the Board held after the director becomes concerned or interested in the contract or arrangement. </w:t>
      </w:r>
    </w:p>
    <w:p w14:paraId="77F3C78F" w14:textId="77777777" w:rsidR="00442D2B" w:rsidRDefault="00442D2B" w:rsidP="00442D2B">
      <w:pPr>
        <w:pStyle w:val="NormalWeb"/>
      </w:pPr>
      <w:r>
        <w:t xml:space="preserve">(ii)The director shall disclose by general notice to the Board his/her other directorships, his/her memberships of bodies corporate, his/her interest in other entities and his/her interest as a partner or proprietor of firms and shall keep the Board apprised of all changes therein. </w:t>
      </w:r>
    </w:p>
    <w:p w14:paraId="263255E4" w14:textId="0F54E841" w:rsidR="00442D2B" w:rsidRDefault="00442D2B" w:rsidP="00442D2B">
      <w:pPr>
        <w:pStyle w:val="NormalWeb"/>
        <w:numPr>
          <w:ilvl w:val="0"/>
          <w:numId w:val="7"/>
        </w:numPr>
        <w:tabs>
          <w:tab w:val="left" w:pos="284"/>
        </w:tabs>
        <w:ind w:left="0" w:firstLine="0"/>
      </w:pPr>
      <w:r>
        <w:t xml:space="preserve">The director shall provide to the NBFC a list of his/her relatives as defined in the Companies Act, 1956 or 2013 and to the extent the director is aware of directorships and interests of such relatives in other bodies corporate, </w:t>
      </w:r>
      <w:r w:rsidR="00323577">
        <w:t>firms,</w:t>
      </w:r>
      <w:r>
        <w:t xml:space="preserve"> and other entities. </w:t>
      </w:r>
    </w:p>
    <w:p w14:paraId="04404064" w14:textId="77777777" w:rsidR="00442D2B" w:rsidRDefault="00442D2B" w:rsidP="00442D2B">
      <w:pPr>
        <w:pStyle w:val="NormalWeb"/>
      </w:pPr>
    </w:p>
    <w:p w14:paraId="71D32F24" w14:textId="03BA85C1" w:rsidR="00273590" w:rsidRDefault="00273590" w:rsidP="00273590">
      <w:pPr>
        <w:pStyle w:val="NormalWeb"/>
        <w:jc w:val="center"/>
      </w:pPr>
      <w:r>
        <w:t>17</w:t>
      </w:r>
    </w:p>
    <w:p w14:paraId="3354E943" w14:textId="6590EF7B" w:rsidR="00442D2B" w:rsidRDefault="00442D2B" w:rsidP="00442D2B">
      <w:pPr>
        <w:pStyle w:val="NormalWeb"/>
      </w:pPr>
      <w:r>
        <w:t xml:space="preserve">(iv) The director shall in carrying on his/her duties as director of the NBFC: </w:t>
      </w:r>
    </w:p>
    <w:p w14:paraId="5B85801C" w14:textId="72AB3A0B" w:rsidR="00442D2B" w:rsidRDefault="00442D2B" w:rsidP="00442D2B">
      <w:pPr>
        <w:pStyle w:val="NormalWeb"/>
      </w:pPr>
      <w:r>
        <w:lastRenderedPageBreak/>
        <w:t xml:space="preserve">(a) use such degree of skill as may be reasonable to expect from a person with his/her knowledge or </w:t>
      </w:r>
      <w:r w:rsidR="00323577">
        <w:t>experience.</w:t>
      </w:r>
      <w:r>
        <w:t xml:space="preserve"> </w:t>
      </w:r>
    </w:p>
    <w:p w14:paraId="2B90AB08" w14:textId="50C6B6E2" w:rsidR="00442D2B" w:rsidRDefault="00442D2B" w:rsidP="00442D2B">
      <w:pPr>
        <w:pStyle w:val="NormalWeb"/>
      </w:pPr>
      <w:r>
        <w:t xml:space="preserve">(b) in the performance of his/her duties take such care as he/she might be reasonably expected to take on his/her own behalf and exercise any power vested in him/her in good faith and in the interests of the </w:t>
      </w:r>
      <w:r w:rsidR="00323577">
        <w:t>NBFC.</w:t>
      </w:r>
      <w:r>
        <w:t xml:space="preserve"> </w:t>
      </w:r>
    </w:p>
    <w:p w14:paraId="67FE2B38" w14:textId="7114915D" w:rsidR="00442D2B" w:rsidRDefault="00442D2B" w:rsidP="00442D2B">
      <w:pPr>
        <w:pStyle w:val="NormalWeb"/>
      </w:pPr>
      <w:r>
        <w:t xml:space="preserve">(c) shall keep himself/herself informed about the business, </w:t>
      </w:r>
      <w:r w:rsidR="00323577">
        <w:t>activities,</w:t>
      </w:r>
      <w:r>
        <w:t xml:space="preserve"> and financial status of the NBFC to the extent disclosed to him/</w:t>
      </w:r>
      <w:r w:rsidR="00323577">
        <w:t>her.</w:t>
      </w:r>
      <w:r>
        <w:t xml:space="preserve"> </w:t>
      </w:r>
    </w:p>
    <w:p w14:paraId="1CCCF0F7" w14:textId="42B196D6" w:rsidR="00442D2B" w:rsidRDefault="00442D2B" w:rsidP="00442D2B">
      <w:pPr>
        <w:pStyle w:val="NormalWeb"/>
      </w:pPr>
      <w:r>
        <w:t xml:space="preserve">(d) attend meetings of the Board and Committees thereof (collectively for the sake of brevity hereinafter referred to as "Board") with fair regularity and conscientiously fulfil his/ her obligations as director of the </w:t>
      </w:r>
      <w:r w:rsidR="00323577">
        <w:t>NBFC.</w:t>
      </w:r>
      <w:r>
        <w:t xml:space="preserve"> </w:t>
      </w:r>
    </w:p>
    <w:p w14:paraId="7D45039A" w14:textId="09B9BCD6" w:rsidR="00442D2B" w:rsidRDefault="00442D2B" w:rsidP="00442D2B">
      <w:pPr>
        <w:pStyle w:val="NormalWeb"/>
      </w:pPr>
      <w:r>
        <w:t xml:space="preserve">(e) shall not seek to influence any decision of the Board for any consideration other than in the interests of the </w:t>
      </w:r>
      <w:r w:rsidR="00323577">
        <w:t>NBFC.</w:t>
      </w:r>
      <w:r>
        <w:t xml:space="preserve"> </w:t>
      </w:r>
    </w:p>
    <w:p w14:paraId="5BA81CE9" w14:textId="08AA065C" w:rsidR="00442D2B" w:rsidRDefault="00442D2B" w:rsidP="00442D2B">
      <w:pPr>
        <w:pStyle w:val="NormalWeb"/>
      </w:pPr>
      <w:r>
        <w:t xml:space="preserve">(f) shall bring independent judgment to bear on all matters affecting the NBFC brought before the Board including but not limited to statutory compliances, performance reviews, compliances with internal control systems and procedures, key executive </w:t>
      </w:r>
      <w:r w:rsidR="00323577">
        <w:t>appointments,</w:t>
      </w:r>
      <w:r>
        <w:t xml:space="preserve"> and standards of </w:t>
      </w:r>
      <w:r w:rsidR="00323577">
        <w:t>conduct.</w:t>
      </w:r>
      <w:r>
        <w:t xml:space="preserve"> </w:t>
      </w:r>
    </w:p>
    <w:p w14:paraId="5B69FB1F" w14:textId="77777777" w:rsidR="00442D2B" w:rsidRDefault="00442D2B" w:rsidP="00442D2B">
      <w:pPr>
        <w:pStyle w:val="NormalWeb"/>
      </w:pPr>
      <w:r>
        <w:t xml:space="preserve">(g) shall in exercise of his/her judgement in matters brought before the Board or entrusted to him/her by the Board be free from any business or other relationship which could materially interfere with the exercise of his/her independent judgement; and </w:t>
      </w:r>
    </w:p>
    <w:p w14:paraId="0BD3C45C" w14:textId="3D9559D8" w:rsidR="00442D2B" w:rsidRDefault="00442D2B" w:rsidP="00442D2B">
      <w:pPr>
        <w:pStyle w:val="NormalWeb"/>
      </w:pPr>
      <w:r>
        <w:t xml:space="preserve">(h) shall express his/her views and opinions at Board meetings without any fear or favour and without any influence on exercise of his/her independent </w:t>
      </w:r>
      <w:r w:rsidR="00323577">
        <w:t>judgement.</w:t>
      </w:r>
      <w:r>
        <w:t xml:space="preserve"> </w:t>
      </w:r>
    </w:p>
    <w:p w14:paraId="5620A6B5" w14:textId="77777777" w:rsidR="00442D2B" w:rsidRDefault="00442D2B" w:rsidP="00442D2B">
      <w:pPr>
        <w:pStyle w:val="NormalWeb"/>
      </w:pPr>
      <w:r>
        <w:t xml:space="preserve">(v) The director shall have: </w:t>
      </w:r>
    </w:p>
    <w:p w14:paraId="3DA84AD1" w14:textId="31AED3B6" w:rsidR="00442D2B" w:rsidRDefault="00442D2B" w:rsidP="00442D2B">
      <w:pPr>
        <w:pStyle w:val="NormalWeb"/>
      </w:pPr>
      <w:r>
        <w:t xml:space="preserve">(a) fiduciary duty to act in good faith and in the interests of the NBFC and not for any collateral </w:t>
      </w:r>
      <w:r w:rsidR="00323577">
        <w:t>purpose.</w:t>
      </w:r>
      <w:r>
        <w:t xml:space="preserve"> </w:t>
      </w:r>
    </w:p>
    <w:p w14:paraId="7C4AFE54" w14:textId="77777777" w:rsidR="00442D2B" w:rsidRDefault="00442D2B" w:rsidP="00442D2B">
      <w:pPr>
        <w:pStyle w:val="NormalWeb"/>
      </w:pPr>
      <w:r>
        <w:t xml:space="preserve">(b) duty to act only within the powers as laid down by the NBFC’s Memorandum and Articles of Association and by applicable laws and regulations; and </w:t>
      </w:r>
    </w:p>
    <w:p w14:paraId="640BC484" w14:textId="77777777" w:rsidR="00442D2B" w:rsidRDefault="00442D2B" w:rsidP="00442D2B">
      <w:pPr>
        <w:pStyle w:val="NormalWeb"/>
      </w:pPr>
      <w:r>
        <w:t xml:space="preserve">(c) duty to acquire proper understanding of the business of the NBFC. </w:t>
      </w:r>
    </w:p>
    <w:p w14:paraId="327EDA4A" w14:textId="77777777" w:rsidR="00442D2B" w:rsidRDefault="00442D2B" w:rsidP="00442D2B">
      <w:pPr>
        <w:pStyle w:val="NormalWeb"/>
      </w:pPr>
      <w:r>
        <w:t xml:space="preserve">(vi) The director shall: </w:t>
      </w:r>
    </w:p>
    <w:p w14:paraId="478916A9" w14:textId="6CD708C7" w:rsidR="00442D2B" w:rsidRDefault="00442D2B" w:rsidP="00442D2B">
      <w:pPr>
        <w:pStyle w:val="NormalWeb"/>
      </w:pPr>
      <w:r>
        <w:t xml:space="preserve">(a) not evade responsibility in regard to matters entrusted to him/her by the </w:t>
      </w:r>
      <w:r w:rsidR="00323577">
        <w:t>Board.</w:t>
      </w:r>
      <w:r>
        <w:t xml:space="preserve"> </w:t>
      </w:r>
    </w:p>
    <w:p w14:paraId="4CF1E453" w14:textId="1F2B640D" w:rsidR="00442D2B" w:rsidRDefault="00442D2B" w:rsidP="00442D2B">
      <w:pPr>
        <w:pStyle w:val="NormalWeb"/>
      </w:pPr>
      <w:r>
        <w:t xml:space="preserve">(b) not interfere in the performance of their duties by the whole-time directors and other officers of the NBFC and wherever the director has reasons to believe otherwise, he/ she shall forthwith disclose his/her concerns to the Board; and </w:t>
      </w:r>
    </w:p>
    <w:p w14:paraId="037702EB" w14:textId="77777777" w:rsidR="00273590" w:rsidRDefault="00273590" w:rsidP="00442D2B">
      <w:pPr>
        <w:pStyle w:val="NormalWeb"/>
      </w:pPr>
    </w:p>
    <w:p w14:paraId="2D04F5F1" w14:textId="0CCDCC15" w:rsidR="00273590" w:rsidRDefault="00273590" w:rsidP="00273590">
      <w:pPr>
        <w:pStyle w:val="NormalWeb"/>
        <w:jc w:val="center"/>
      </w:pPr>
      <w:r>
        <w:t>18</w:t>
      </w:r>
    </w:p>
    <w:p w14:paraId="69E1CCBB" w14:textId="77777777" w:rsidR="00442D2B" w:rsidRDefault="00442D2B" w:rsidP="00442D2B">
      <w:pPr>
        <w:pStyle w:val="NormalWeb"/>
      </w:pPr>
      <w:r>
        <w:t xml:space="preserve">(c) not make improper use of information disclosed to him/her as a member of the Board for his/her or someone else’s advantage or benefit and shall use the information disclosed to </w:t>
      </w:r>
      <w:r>
        <w:lastRenderedPageBreak/>
        <w:t xml:space="preserve">him/her by the NBFC in his/her capacity as director of the NBFC only for the purposes of performance of his/her duties as a director and not for any other purpose. </w:t>
      </w:r>
    </w:p>
    <w:p w14:paraId="16780092" w14:textId="77777777" w:rsidR="00442D2B" w:rsidRDefault="00442D2B" w:rsidP="00442D2B">
      <w:pPr>
        <w:pStyle w:val="NormalWeb"/>
      </w:pPr>
      <w:r>
        <w:t xml:space="preserve">3. The NBFC covenants with the director that: </w:t>
      </w:r>
    </w:p>
    <w:p w14:paraId="14BAA454" w14:textId="77777777" w:rsidR="00442D2B" w:rsidRDefault="00442D2B" w:rsidP="00442D2B">
      <w:pPr>
        <w:pStyle w:val="NormalWeb"/>
      </w:pPr>
      <w:r>
        <w:t>(</w:t>
      </w:r>
      <w:proofErr w:type="spellStart"/>
      <w:r>
        <w:t>i</w:t>
      </w:r>
      <w:proofErr w:type="spellEnd"/>
      <w:r>
        <w:t xml:space="preserve">) the NBFC shall apprise the director about: </w:t>
      </w:r>
    </w:p>
    <w:p w14:paraId="573EE256" w14:textId="02BFAA14" w:rsidR="00442D2B" w:rsidRDefault="00442D2B" w:rsidP="00442D2B">
      <w:pPr>
        <w:pStyle w:val="NormalWeb"/>
      </w:pPr>
      <w:r>
        <w:t xml:space="preserve">(a) Board procedures including identification of legal and other duties of Director and required compliances with statutory </w:t>
      </w:r>
      <w:r w:rsidR="00323577">
        <w:t>obligations.</w:t>
      </w:r>
      <w:r>
        <w:t xml:space="preserve"> </w:t>
      </w:r>
    </w:p>
    <w:p w14:paraId="227DE372" w14:textId="415BE4D0" w:rsidR="00442D2B" w:rsidRDefault="00442D2B" w:rsidP="00442D2B">
      <w:pPr>
        <w:pStyle w:val="NormalWeb"/>
      </w:pPr>
      <w:r>
        <w:t xml:space="preserve">(b) control systems and </w:t>
      </w:r>
      <w:r w:rsidR="00323577">
        <w:t>procedures.</w:t>
      </w:r>
      <w:r>
        <w:t xml:space="preserve"> </w:t>
      </w:r>
    </w:p>
    <w:p w14:paraId="528B5CF6" w14:textId="4712D8EF" w:rsidR="00442D2B" w:rsidRDefault="00442D2B" w:rsidP="00442D2B">
      <w:pPr>
        <w:pStyle w:val="NormalWeb"/>
      </w:pPr>
      <w:r>
        <w:t xml:space="preserve">(c) voting rights at Board meetings including matters in which Director should not participate because of his/her interest, direct or indirect </w:t>
      </w:r>
      <w:r w:rsidR="00323577">
        <w:t>therein.</w:t>
      </w:r>
      <w:r>
        <w:t xml:space="preserve"> </w:t>
      </w:r>
    </w:p>
    <w:p w14:paraId="477A2D52" w14:textId="16590E27" w:rsidR="00442D2B" w:rsidRDefault="00442D2B" w:rsidP="00442D2B">
      <w:pPr>
        <w:pStyle w:val="NormalWeb"/>
      </w:pPr>
      <w:r>
        <w:t xml:space="preserve">(d) qualification requirements and provide copies of Memorandum and Articles of </w:t>
      </w:r>
      <w:r w:rsidR="00323577">
        <w:t>Association.</w:t>
      </w:r>
      <w:r>
        <w:t xml:space="preserve"> </w:t>
      </w:r>
    </w:p>
    <w:p w14:paraId="35298878" w14:textId="72861D6A" w:rsidR="00442D2B" w:rsidRDefault="00442D2B" w:rsidP="00442D2B">
      <w:pPr>
        <w:pStyle w:val="NormalWeb"/>
      </w:pPr>
      <w:r>
        <w:t xml:space="preserve">(e) corporate policies and </w:t>
      </w:r>
      <w:r w:rsidR="00323577">
        <w:t>procedures.</w:t>
      </w:r>
      <w:r>
        <w:t xml:space="preserve"> </w:t>
      </w:r>
    </w:p>
    <w:p w14:paraId="156529BB" w14:textId="5088EF9F" w:rsidR="00442D2B" w:rsidRDefault="00442D2B" w:rsidP="00442D2B">
      <w:pPr>
        <w:pStyle w:val="NormalWeb"/>
      </w:pPr>
      <w:r>
        <w:t xml:space="preserve">(f) insider dealing </w:t>
      </w:r>
      <w:r w:rsidR="00323577">
        <w:t>restrictions.</w:t>
      </w:r>
      <w:r>
        <w:t xml:space="preserve"> </w:t>
      </w:r>
    </w:p>
    <w:p w14:paraId="64FE9F02" w14:textId="0EFE7B67" w:rsidR="00442D2B" w:rsidRDefault="00442D2B" w:rsidP="00442D2B">
      <w:pPr>
        <w:pStyle w:val="NormalWeb"/>
      </w:pPr>
      <w:r>
        <w:t xml:space="preserve">(g) constitution of, delegation of authority to and terms of reference of various committees constituted by the </w:t>
      </w:r>
      <w:r w:rsidR="00323577">
        <w:t>Board.</w:t>
      </w:r>
      <w:r>
        <w:t xml:space="preserve"> </w:t>
      </w:r>
    </w:p>
    <w:p w14:paraId="1726F2C9" w14:textId="0FF3CEA1" w:rsidR="00442D2B" w:rsidRDefault="00442D2B" w:rsidP="00442D2B">
      <w:pPr>
        <w:pStyle w:val="NormalWeb"/>
      </w:pPr>
      <w:r>
        <w:t xml:space="preserve">(h) appointments of Senior Executives and their </w:t>
      </w:r>
      <w:r w:rsidR="00323577">
        <w:t>authority.</w:t>
      </w:r>
      <w:r>
        <w:t xml:space="preserve"> </w:t>
      </w:r>
    </w:p>
    <w:p w14:paraId="4C3CC171" w14:textId="2897C12F" w:rsidR="00442D2B" w:rsidRDefault="00442D2B" w:rsidP="00442D2B">
      <w:pPr>
        <w:pStyle w:val="NormalWeb"/>
      </w:pPr>
      <w:r>
        <w:t>(</w:t>
      </w:r>
      <w:proofErr w:type="spellStart"/>
      <w:r>
        <w:t>i</w:t>
      </w:r>
      <w:proofErr w:type="spellEnd"/>
      <w:r>
        <w:t xml:space="preserve">) remuneration </w:t>
      </w:r>
      <w:r w:rsidR="00323577">
        <w:t>policy.</w:t>
      </w:r>
      <w:r>
        <w:t xml:space="preserve"> </w:t>
      </w:r>
    </w:p>
    <w:p w14:paraId="51D5DD46" w14:textId="77777777" w:rsidR="00442D2B" w:rsidRDefault="00442D2B" w:rsidP="00442D2B">
      <w:pPr>
        <w:pStyle w:val="NormalWeb"/>
      </w:pPr>
      <w:r>
        <w:t xml:space="preserve">(j) deliberations of committees of the Board, and </w:t>
      </w:r>
    </w:p>
    <w:p w14:paraId="14969C60" w14:textId="77777777" w:rsidR="00442D2B" w:rsidRDefault="00442D2B" w:rsidP="00442D2B">
      <w:pPr>
        <w:pStyle w:val="NormalWeb"/>
      </w:pPr>
      <w:r>
        <w:t xml:space="preserve">(k) communicate any changes in policies, procedures, control systems, applicable regulations including Memorandum and Articles of Association of the NBFC, delegation of authority, Senior Executives, etc. and appoint the compliance officer who shall be responsible for all statutory and legal compliance. </w:t>
      </w:r>
    </w:p>
    <w:p w14:paraId="70F9CF76" w14:textId="4D219CF7" w:rsidR="00442D2B" w:rsidRDefault="00442D2B" w:rsidP="00442D2B">
      <w:pPr>
        <w:pStyle w:val="NormalWeb"/>
      </w:pPr>
      <w:r>
        <w:t xml:space="preserve">(ii) the NBFC shall disclose and provide to the Board including the director all information which is reasonably required for them to carry out their functions and duties as a director of the NBFC and to take informed decisions in respect of matters brought before the Board for its consideration or entrusted to the director by the Board or any committee </w:t>
      </w:r>
      <w:r w:rsidR="00323577">
        <w:t>thereof.</w:t>
      </w:r>
      <w:r>
        <w:t xml:space="preserve"> </w:t>
      </w:r>
    </w:p>
    <w:p w14:paraId="74F90000" w14:textId="4E1AF687" w:rsidR="00442D2B" w:rsidRDefault="00442D2B" w:rsidP="00442D2B">
      <w:pPr>
        <w:pStyle w:val="NormalWeb"/>
      </w:pPr>
      <w:r w:rsidRPr="00442D2B">
        <w:t>(iii</w:t>
      </w:r>
      <w:r>
        <w:t xml:space="preserve">) the disclosures to be made by the NBFC to the directors shall include but not be limited to the following: </w:t>
      </w:r>
    </w:p>
    <w:p w14:paraId="13B2FA7B" w14:textId="2513A96E" w:rsidR="00442D2B" w:rsidRDefault="00442D2B" w:rsidP="00442D2B">
      <w:pPr>
        <w:pStyle w:val="NormalWeb"/>
      </w:pPr>
      <w:r>
        <w:t xml:space="preserve">(a) all relevant information for taking informed decisions in respect of matters brought before the </w:t>
      </w:r>
      <w:r w:rsidR="00323577">
        <w:t>Board.</w:t>
      </w:r>
      <w:r>
        <w:t xml:space="preserve"> </w:t>
      </w:r>
    </w:p>
    <w:p w14:paraId="54400AB6" w14:textId="04F40FAD" w:rsidR="00442D2B" w:rsidRDefault="00442D2B" w:rsidP="00442D2B">
      <w:pPr>
        <w:pStyle w:val="NormalWeb"/>
      </w:pPr>
      <w:r>
        <w:t xml:space="preserve">(b) NBFC’s strategic and business plans and </w:t>
      </w:r>
      <w:r w:rsidR="00323577">
        <w:t>forecasts.</w:t>
      </w:r>
      <w:r>
        <w:t xml:space="preserve"> </w:t>
      </w:r>
    </w:p>
    <w:p w14:paraId="2552C9FF" w14:textId="77777777" w:rsidR="00273590" w:rsidRDefault="00273590" w:rsidP="00442D2B">
      <w:pPr>
        <w:pStyle w:val="NormalWeb"/>
      </w:pPr>
    </w:p>
    <w:p w14:paraId="73C442C0" w14:textId="3131EAA2" w:rsidR="00273590" w:rsidRDefault="00273590" w:rsidP="00273590">
      <w:pPr>
        <w:pStyle w:val="NormalWeb"/>
        <w:jc w:val="center"/>
      </w:pPr>
      <w:r>
        <w:t>19</w:t>
      </w:r>
    </w:p>
    <w:p w14:paraId="37E7D3A4" w14:textId="78CA9ADB" w:rsidR="00442D2B" w:rsidRDefault="00442D2B" w:rsidP="00442D2B">
      <w:pPr>
        <w:pStyle w:val="NormalWeb"/>
      </w:pPr>
      <w:r>
        <w:t xml:space="preserve">(c) organisational structure of the NBFC and delegation of </w:t>
      </w:r>
      <w:r w:rsidR="00323577">
        <w:t>authority.</w:t>
      </w:r>
      <w:r>
        <w:t xml:space="preserve"> </w:t>
      </w:r>
    </w:p>
    <w:p w14:paraId="53AF0727" w14:textId="15134A33" w:rsidR="00442D2B" w:rsidRDefault="00442D2B" w:rsidP="00442D2B">
      <w:pPr>
        <w:pStyle w:val="NormalWeb"/>
      </w:pPr>
      <w:r>
        <w:lastRenderedPageBreak/>
        <w:t xml:space="preserve">(d) corporate and management controls and systems including </w:t>
      </w:r>
      <w:r w:rsidR="00323577">
        <w:t>procedures.</w:t>
      </w:r>
      <w:r>
        <w:t xml:space="preserve"> </w:t>
      </w:r>
    </w:p>
    <w:p w14:paraId="7CB2556E" w14:textId="75B570A1" w:rsidR="00442D2B" w:rsidRDefault="00442D2B" w:rsidP="00442D2B">
      <w:pPr>
        <w:pStyle w:val="NormalWeb"/>
      </w:pPr>
      <w:r>
        <w:t xml:space="preserve">(e) economic features and marketing </w:t>
      </w:r>
      <w:r w:rsidR="00323577">
        <w:t>environment.</w:t>
      </w:r>
      <w:r>
        <w:t xml:space="preserve"> </w:t>
      </w:r>
    </w:p>
    <w:p w14:paraId="60845D3D" w14:textId="66782B6D" w:rsidR="00442D2B" w:rsidRDefault="00442D2B" w:rsidP="00442D2B">
      <w:pPr>
        <w:pStyle w:val="NormalWeb"/>
      </w:pPr>
      <w:r>
        <w:t xml:space="preserve">(f) information and updates as appropriate on NBFC’s </w:t>
      </w:r>
      <w:r w:rsidR="00323577">
        <w:t>products.</w:t>
      </w:r>
      <w:r>
        <w:t xml:space="preserve"> </w:t>
      </w:r>
    </w:p>
    <w:p w14:paraId="50F9C5CD" w14:textId="0EAFE37D" w:rsidR="00442D2B" w:rsidRDefault="00442D2B" w:rsidP="00442D2B">
      <w:pPr>
        <w:pStyle w:val="NormalWeb"/>
      </w:pPr>
      <w:r>
        <w:t xml:space="preserve">(g) information and updates on major </w:t>
      </w:r>
      <w:r w:rsidR="00323577">
        <w:t>expenditure.</w:t>
      </w:r>
      <w:r>
        <w:t xml:space="preserve"> </w:t>
      </w:r>
    </w:p>
    <w:p w14:paraId="19261EBE" w14:textId="77777777" w:rsidR="00442D2B" w:rsidRDefault="00442D2B" w:rsidP="00442D2B">
      <w:pPr>
        <w:pStyle w:val="NormalWeb"/>
      </w:pPr>
      <w:r>
        <w:t xml:space="preserve">(h) periodic reviews of performance of the NBFC; and </w:t>
      </w:r>
    </w:p>
    <w:p w14:paraId="66762D9F" w14:textId="77777777" w:rsidR="00442D2B" w:rsidRDefault="00442D2B" w:rsidP="00442D2B">
      <w:pPr>
        <w:pStyle w:val="NormalWeb"/>
      </w:pPr>
      <w:r>
        <w:t>(</w:t>
      </w:r>
      <w:proofErr w:type="spellStart"/>
      <w:r>
        <w:t>i</w:t>
      </w:r>
      <w:proofErr w:type="spellEnd"/>
      <w:r>
        <w:t xml:space="preserve">) report periodically about implementation of strategic initiatives and plans. </w:t>
      </w:r>
    </w:p>
    <w:p w14:paraId="5EC11B5B" w14:textId="77777777" w:rsidR="00442D2B" w:rsidRDefault="00442D2B" w:rsidP="00442D2B">
      <w:pPr>
        <w:pStyle w:val="NormalWeb"/>
      </w:pPr>
      <w:r>
        <w:t xml:space="preserve">(iv) the NBFC shall communicate outcome of Board deliberations to directors and concerned personnel and prepare and circulate minutes of the meeting of Board to directors in a timely manner and to the extent possible within two business days of the date of conclusion of the Board meeting; and </w:t>
      </w:r>
    </w:p>
    <w:p w14:paraId="31434FCC" w14:textId="77777777" w:rsidR="00442D2B" w:rsidRDefault="00442D2B" w:rsidP="00442D2B">
      <w:pPr>
        <w:pStyle w:val="NormalWeb"/>
      </w:pPr>
      <w:r>
        <w:t xml:space="preserve">(v) advise the director about the levels of authority delegated in matters placed before the Board. </w:t>
      </w:r>
    </w:p>
    <w:p w14:paraId="7E590180" w14:textId="77777777" w:rsidR="00442D2B" w:rsidRDefault="00442D2B" w:rsidP="00442D2B">
      <w:pPr>
        <w:pStyle w:val="NormalWeb"/>
      </w:pPr>
      <w:r>
        <w:t xml:space="preserve">4. The NBFC shall provide to the director periodic reports on the functioning of internal control system including effectiveness thereof. </w:t>
      </w:r>
    </w:p>
    <w:p w14:paraId="379B74C6" w14:textId="77777777" w:rsidR="00442D2B" w:rsidRDefault="00442D2B" w:rsidP="00442D2B">
      <w:pPr>
        <w:pStyle w:val="NormalWeb"/>
      </w:pPr>
      <w:r>
        <w:t xml:space="preserve">5. The NBFC shall appoint a compliance officer who shall be a senior executive reporting to the Board and be responsible for setting forth policies and procedures and shall monitor adherence to the applicable laws and regulations and policies and procedures including but not limited to directions of the Reserve Bank and other concerned statutory and Governmental authorities. </w:t>
      </w:r>
    </w:p>
    <w:p w14:paraId="61DBB1B6" w14:textId="77777777" w:rsidR="00442D2B" w:rsidRDefault="00442D2B" w:rsidP="00442D2B">
      <w:pPr>
        <w:pStyle w:val="NormalWeb"/>
      </w:pPr>
      <w:r>
        <w:t xml:space="preserve">6. The director shall not assign, transfer, sublet or encumber his/her office and his/her rights and obligations as director of the NBFC to any third party provided that nothing herein contained shall be construed to prohibit delegation of any authority, power, function or delegation by the Board or any committee thereof subject to applicable laws and regulations including Memorandum and Articles of Association of the NBFC. </w:t>
      </w:r>
    </w:p>
    <w:p w14:paraId="341EBA5B" w14:textId="1B8D0F63" w:rsidR="00442D2B" w:rsidRDefault="00442D2B" w:rsidP="00442D2B">
      <w:pPr>
        <w:pStyle w:val="NormalWeb"/>
      </w:pPr>
      <w:r>
        <w:t xml:space="preserve">7. The failure on the part of either party hereto to perform, discharge, observe or comply with any obligation or duty shall not be deemed to be a waiver thereof nor shall it operate as a bar to the performance, observance, </w:t>
      </w:r>
      <w:r w:rsidR="00323577">
        <w:t>discharge,</w:t>
      </w:r>
      <w:r>
        <w:t xml:space="preserve"> or compliance thereof at any time or times thereafter. </w:t>
      </w:r>
    </w:p>
    <w:p w14:paraId="171AE1CC" w14:textId="42386FC8" w:rsidR="00442D2B" w:rsidRDefault="00442D2B" w:rsidP="00442D2B">
      <w:pPr>
        <w:pStyle w:val="NormalWeb"/>
      </w:pPr>
      <w:r>
        <w:t xml:space="preserve">8. Any and all amendments and/or supplements and/or alterations to this Deed of Covenants shall be valid and effectual, only if in writing and signed by the director and the duly authorised representative of the NBFC. </w:t>
      </w:r>
    </w:p>
    <w:p w14:paraId="6311A9F0" w14:textId="7D7BF2B4" w:rsidR="00442D2B" w:rsidRDefault="00442D2B" w:rsidP="00442D2B">
      <w:pPr>
        <w:pStyle w:val="NormalWeb"/>
      </w:pPr>
      <w:r>
        <w:t xml:space="preserve">9. This Deed of Covenants has been executed in duplicate and both the copies shall be deemed to be originals. </w:t>
      </w:r>
    </w:p>
    <w:p w14:paraId="0392B258" w14:textId="77777777" w:rsidR="00C872F2" w:rsidRDefault="00C872F2" w:rsidP="00442D2B">
      <w:pPr>
        <w:pStyle w:val="NormalWeb"/>
      </w:pPr>
    </w:p>
    <w:p w14:paraId="353C5B2C" w14:textId="77777777" w:rsidR="00C872F2" w:rsidRDefault="00C872F2" w:rsidP="00442D2B">
      <w:pPr>
        <w:pStyle w:val="NormalWeb"/>
      </w:pPr>
    </w:p>
    <w:p w14:paraId="43F88DFD" w14:textId="6C1736D5" w:rsidR="00C872F2" w:rsidRDefault="00273590" w:rsidP="00273590">
      <w:pPr>
        <w:pStyle w:val="NormalWeb"/>
        <w:jc w:val="center"/>
      </w:pPr>
      <w:r>
        <w:t>20</w:t>
      </w:r>
    </w:p>
    <w:p w14:paraId="3EF56F68" w14:textId="77777777" w:rsidR="00C872F2" w:rsidRDefault="00C872F2" w:rsidP="00442D2B">
      <w:pPr>
        <w:pStyle w:val="NormalWeb"/>
      </w:pPr>
    </w:p>
    <w:p w14:paraId="046BB757" w14:textId="77777777" w:rsidR="00442D2B" w:rsidRDefault="00442D2B" w:rsidP="00442D2B">
      <w:pPr>
        <w:pStyle w:val="NormalWeb"/>
      </w:pPr>
      <w:r>
        <w:lastRenderedPageBreak/>
        <w:t xml:space="preserve">IN WITNESS WHEREOF THE PARTIES HAVE DULY EXECUTED THIS AGREEMENT ON THE DAY, MONTH AND YEAR FIRST </w:t>
      </w:r>
      <w:r w:rsidRPr="00442D2B">
        <w:t>ABOVE WRITTEN.</w:t>
      </w:r>
    </w:p>
    <w:tbl>
      <w:tblPr>
        <w:tblStyle w:val="TableGrid"/>
        <w:tblpPr w:leftFromText="180" w:rightFromText="180" w:vertAnchor="text" w:horzAnchor="margin" w:tblpY="234"/>
        <w:tblW w:w="0" w:type="auto"/>
        <w:tblInd w:w="0" w:type="dxa"/>
        <w:tblLook w:val="04A0" w:firstRow="1" w:lastRow="0" w:firstColumn="1" w:lastColumn="0" w:noHBand="0" w:noVBand="1"/>
      </w:tblPr>
      <w:tblGrid>
        <w:gridCol w:w="3461"/>
        <w:gridCol w:w="2823"/>
        <w:gridCol w:w="2956"/>
      </w:tblGrid>
      <w:tr w:rsidR="00442D2B" w14:paraId="44BF1697" w14:textId="77777777" w:rsidTr="00442D2B">
        <w:trPr>
          <w:trHeight w:val="290"/>
        </w:trPr>
        <w:tc>
          <w:tcPr>
            <w:tcW w:w="3652" w:type="dxa"/>
            <w:tcBorders>
              <w:top w:val="single" w:sz="4" w:space="0" w:color="auto"/>
              <w:left w:val="single" w:sz="4" w:space="0" w:color="auto"/>
              <w:bottom w:val="single" w:sz="4" w:space="0" w:color="auto"/>
              <w:right w:val="single" w:sz="4" w:space="0" w:color="auto"/>
            </w:tcBorders>
            <w:noWrap/>
            <w:hideMark/>
          </w:tcPr>
          <w:p w14:paraId="60A49C00" w14:textId="77777777" w:rsidR="00442D2B" w:rsidRDefault="00442D2B" w:rsidP="00442D2B">
            <w:pPr>
              <w:jc w:val="both"/>
              <w:rPr>
                <w:rFonts w:ascii="Times New Roman" w:eastAsiaTheme="minorHAnsi" w:hAnsi="Times New Roman" w:cs="Times New Roman"/>
                <w:b/>
                <w:bCs/>
                <w:sz w:val="24"/>
                <w:szCs w:val="24"/>
              </w:rPr>
            </w:pPr>
            <w:r>
              <w:rPr>
                <w:rFonts w:ascii="Times New Roman" w:hAnsi="Times New Roman" w:cs="Times New Roman"/>
                <w:b/>
                <w:bCs/>
                <w:sz w:val="24"/>
                <w:szCs w:val="24"/>
              </w:rPr>
              <w:t>For the NBFC</w:t>
            </w:r>
          </w:p>
        </w:tc>
        <w:tc>
          <w:tcPr>
            <w:tcW w:w="2977" w:type="dxa"/>
            <w:tcBorders>
              <w:top w:val="single" w:sz="4" w:space="0" w:color="auto"/>
              <w:left w:val="single" w:sz="4" w:space="0" w:color="auto"/>
              <w:bottom w:val="single" w:sz="4" w:space="0" w:color="auto"/>
              <w:right w:val="single" w:sz="4" w:space="0" w:color="auto"/>
            </w:tcBorders>
            <w:noWrap/>
            <w:hideMark/>
          </w:tcPr>
          <w:p w14:paraId="2601A77C"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Director</w:t>
            </w:r>
          </w:p>
        </w:tc>
        <w:tc>
          <w:tcPr>
            <w:tcW w:w="3118" w:type="dxa"/>
            <w:tcBorders>
              <w:top w:val="single" w:sz="4" w:space="0" w:color="auto"/>
              <w:left w:val="single" w:sz="4" w:space="0" w:color="auto"/>
              <w:bottom w:val="single" w:sz="4" w:space="0" w:color="auto"/>
              <w:right w:val="single" w:sz="4" w:space="0" w:color="auto"/>
            </w:tcBorders>
            <w:noWrap/>
            <w:hideMark/>
          </w:tcPr>
          <w:p w14:paraId="288300B6"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 </w:t>
            </w:r>
          </w:p>
        </w:tc>
      </w:tr>
      <w:tr w:rsidR="00442D2B" w14:paraId="358C1A0A" w14:textId="77777777" w:rsidTr="00442D2B">
        <w:trPr>
          <w:trHeight w:val="290"/>
        </w:trPr>
        <w:tc>
          <w:tcPr>
            <w:tcW w:w="6629" w:type="dxa"/>
            <w:gridSpan w:val="2"/>
            <w:tcBorders>
              <w:top w:val="single" w:sz="4" w:space="0" w:color="auto"/>
              <w:left w:val="single" w:sz="4" w:space="0" w:color="auto"/>
              <w:bottom w:val="single" w:sz="4" w:space="0" w:color="auto"/>
              <w:right w:val="single" w:sz="4" w:space="0" w:color="auto"/>
            </w:tcBorders>
            <w:noWrap/>
            <w:hideMark/>
          </w:tcPr>
          <w:p w14:paraId="71D27BD7"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By……………..</w:t>
            </w:r>
          </w:p>
        </w:tc>
        <w:tc>
          <w:tcPr>
            <w:tcW w:w="3118" w:type="dxa"/>
            <w:tcBorders>
              <w:top w:val="single" w:sz="4" w:space="0" w:color="auto"/>
              <w:left w:val="single" w:sz="4" w:space="0" w:color="auto"/>
              <w:bottom w:val="single" w:sz="4" w:space="0" w:color="auto"/>
              <w:right w:val="single" w:sz="4" w:space="0" w:color="auto"/>
            </w:tcBorders>
            <w:noWrap/>
            <w:hideMark/>
          </w:tcPr>
          <w:p w14:paraId="32E5D0E8"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 </w:t>
            </w:r>
          </w:p>
        </w:tc>
      </w:tr>
      <w:tr w:rsidR="00442D2B" w14:paraId="0952F81F" w14:textId="77777777" w:rsidTr="00442D2B">
        <w:trPr>
          <w:trHeight w:val="290"/>
        </w:trPr>
        <w:tc>
          <w:tcPr>
            <w:tcW w:w="3652" w:type="dxa"/>
            <w:tcBorders>
              <w:top w:val="single" w:sz="4" w:space="0" w:color="auto"/>
              <w:left w:val="single" w:sz="4" w:space="0" w:color="auto"/>
              <w:bottom w:val="single" w:sz="4" w:space="0" w:color="auto"/>
              <w:right w:val="single" w:sz="4" w:space="0" w:color="auto"/>
            </w:tcBorders>
            <w:noWrap/>
            <w:hideMark/>
          </w:tcPr>
          <w:p w14:paraId="5ACFCF97"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Name.</w:t>
            </w:r>
          </w:p>
        </w:tc>
        <w:tc>
          <w:tcPr>
            <w:tcW w:w="2977" w:type="dxa"/>
            <w:tcBorders>
              <w:top w:val="single" w:sz="4" w:space="0" w:color="auto"/>
              <w:left w:val="single" w:sz="4" w:space="0" w:color="auto"/>
              <w:bottom w:val="single" w:sz="4" w:space="0" w:color="auto"/>
              <w:right w:val="single" w:sz="4" w:space="0" w:color="auto"/>
            </w:tcBorders>
            <w:noWrap/>
            <w:hideMark/>
          </w:tcPr>
          <w:p w14:paraId="715BCB83"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Name.</w:t>
            </w:r>
          </w:p>
        </w:tc>
        <w:tc>
          <w:tcPr>
            <w:tcW w:w="3118" w:type="dxa"/>
            <w:tcBorders>
              <w:top w:val="single" w:sz="4" w:space="0" w:color="auto"/>
              <w:left w:val="single" w:sz="4" w:space="0" w:color="auto"/>
              <w:bottom w:val="single" w:sz="4" w:space="0" w:color="auto"/>
              <w:right w:val="single" w:sz="4" w:space="0" w:color="auto"/>
            </w:tcBorders>
            <w:noWrap/>
            <w:hideMark/>
          </w:tcPr>
          <w:p w14:paraId="699B63DD"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 </w:t>
            </w:r>
          </w:p>
        </w:tc>
      </w:tr>
      <w:tr w:rsidR="00442D2B" w14:paraId="2AA45C1B" w14:textId="77777777" w:rsidTr="00442D2B">
        <w:trPr>
          <w:trHeight w:val="290"/>
        </w:trPr>
        <w:tc>
          <w:tcPr>
            <w:tcW w:w="3652" w:type="dxa"/>
            <w:tcBorders>
              <w:top w:val="single" w:sz="4" w:space="0" w:color="auto"/>
              <w:left w:val="single" w:sz="4" w:space="0" w:color="auto"/>
              <w:bottom w:val="single" w:sz="4" w:space="0" w:color="auto"/>
              <w:right w:val="single" w:sz="4" w:space="0" w:color="auto"/>
            </w:tcBorders>
            <w:noWrap/>
            <w:hideMark/>
          </w:tcPr>
          <w:p w14:paraId="4F0560C7"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Title:</w:t>
            </w:r>
          </w:p>
        </w:tc>
        <w:tc>
          <w:tcPr>
            <w:tcW w:w="2977" w:type="dxa"/>
            <w:tcBorders>
              <w:top w:val="single" w:sz="4" w:space="0" w:color="auto"/>
              <w:left w:val="single" w:sz="4" w:space="0" w:color="auto"/>
              <w:bottom w:val="single" w:sz="4" w:space="0" w:color="auto"/>
              <w:right w:val="single" w:sz="4" w:space="0" w:color="auto"/>
            </w:tcBorders>
            <w:noWrap/>
            <w:hideMark/>
          </w:tcPr>
          <w:p w14:paraId="1C5E8FE2"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 </w:t>
            </w:r>
          </w:p>
        </w:tc>
        <w:tc>
          <w:tcPr>
            <w:tcW w:w="3118" w:type="dxa"/>
            <w:tcBorders>
              <w:top w:val="single" w:sz="4" w:space="0" w:color="auto"/>
              <w:left w:val="single" w:sz="4" w:space="0" w:color="auto"/>
              <w:bottom w:val="single" w:sz="4" w:space="0" w:color="auto"/>
              <w:right w:val="single" w:sz="4" w:space="0" w:color="auto"/>
            </w:tcBorders>
            <w:noWrap/>
            <w:hideMark/>
          </w:tcPr>
          <w:p w14:paraId="72C27F8E"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 </w:t>
            </w:r>
          </w:p>
        </w:tc>
      </w:tr>
      <w:tr w:rsidR="00442D2B" w14:paraId="35F3EF3C" w14:textId="77777777" w:rsidTr="00442D2B">
        <w:trPr>
          <w:trHeight w:val="290"/>
        </w:trPr>
        <w:tc>
          <w:tcPr>
            <w:tcW w:w="3652" w:type="dxa"/>
            <w:tcBorders>
              <w:top w:val="single" w:sz="4" w:space="0" w:color="auto"/>
              <w:left w:val="single" w:sz="4" w:space="0" w:color="auto"/>
              <w:bottom w:val="single" w:sz="4" w:space="0" w:color="auto"/>
              <w:right w:val="single" w:sz="4" w:space="0" w:color="auto"/>
            </w:tcBorders>
            <w:noWrap/>
            <w:hideMark/>
          </w:tcPr>
          <w:p w14:paraId="7E6E3279"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 </w:t>
            </w:r>
          </w:p>
        </w:tc>
        <w:tc>
          <w:tcPr>
            <w:tcW w:w="2977" w:type="dxa"/>
            <w:tcBorders>
              <w:top w:val="single" w:sz="4" w:space="0" w:color="auto"/>
              <w:left w:val="single" w:sz="4" w:space="0" w:color="auto"/>
              <w:bottom w:val="single" w:sz="4" w:space="0" w:color="auto"/>
              <w:right w:val="single" w:sz="4" w:space="0" w:color="auto"/>
            </w:tcBorders>
            <w:noWrap/>
            <w:hideMark/>
          </w:tcPr>
          <w:p w14:paraId="649354C6"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 </w:t>
            </w:r>
          </w:p>
        </w:tc>
        <w:tc>
          <w:tcPr>
            <w:tcW w:w="3118" w:type="dxa"/>
            <w:tcBorders>
              <w:top w:val="single" w:sz="4" w:space="0" w:color="auto"/>
              <w:left w:val="single" w:sz="4" w:space="0" w:color="auto"/>
              <w:bottom w:val="single" w:sz="4" w:space="0" w:color="auto"/>
              <w:right w:val="single" w:sz="4" w:space="0" w:color="auto"/>
            </w:tcBorders>
            <w:noWrap/>
            <w:hideMark/>
          </w:tcPr>
          <w:p w14:paraId="032823D9"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 </w:t>
            </w:r>
          </w:p>
        </w:tc>
      </w:tr>
      <w:tr w:rsidR="00442D2B" w14:paraId="02F39C6A" w14:textId="77777777" w:rsidTr="00442D2B">
        <w:trPr>
          <w:trHeight w:val="290"/>
        </w:trPr>
        <w:tc>
          <w:tcPr>
            <w:tcW w:w="3652" w:type="dxa"/>
            <w:tcBorders>
              <w:top w:val="single" w:sz="4" w:space="0" w:color="auto"/>
              <w:left w:val="single" w:sz="4" w:space="0" w:color="auto"/>
              <w:bottom w:val="single" w:sz="4" w:space="0" w:color="auto"/>
              <w:right w:val="single" w:sz="4" w:space="0" w:color="auto"/>
            </w:tcBorders>
            <w:noWrap/>
            <w:hideMark/>
          </w:tcPr>
          <w:p w14:paraId="6A2D9B80"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In the Presence of:</w:t>
            </w:r>
          </w:p>
        </w:tc>
        <w:tc>
          <w:tcPr>
            <w:tcW w:w="2977" w:type="dxa"/>
            <w:tcBorders>
              <w:top w:val="single" w:sz="4" w:space="0" w:color="auto"/>
              <w:left w:val="single" w:sz="4" w:space="0" w:color="auto"/>
              <w:bottom w:val="single" w:sz="4" w:space="0" w:color="auto"/>
              <w:right w:val="single" w:sz="4" w:space="0" w:color="auto"/>
            </w:tcBorders>
            <w:noWrap/>
            <w:hideMark/>
          </w:tcPr>
          <w:p w14:paraId="72B37203"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 </w:t>
            </w:r>
          </w:p>
        </w:tc>
        <w:tc>
          <w:tcPr>
            <w:tcW w:w="3118" w:type="dxa"/>
            <w:tcBorders>
              <w:top w:val="single" w:sz="4" w:space="0" w:color="auto"/>
              <w:left w:val="single" w:sz="4" w:space="0" w:color="auto"/>
              <w:bottom w:val="single" w:sz="4" w:space="0" w:color="auto"/>
              <w:right w:val="single" w:sz="4" w:space="0" w:color="auto"/>
            </w:tcBorders>
            <w:noWrap/>
            <w:hideMark/>
          </w:tcPr>
          <w:p w14:paraId="6929C83C"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 </w:t>
            </w:r>
          </w:p>
        </w:tc>
      </w:tr>
      <w:tr w:rsidR="00442D2B" w14:paraId="040F9DC4" w14:textId="77777777" w:rsidTr="00442D2B">
        <w:trPr>
          <w:trHeight w:val="365"/>
        </w:trPr>
        <w:tc>
          <w:tcPr>
            <w:tcW w:w="3652" w:type="dxa"/>
            <w:tcBorders>
              <w:top w:val="single" w:sz="4" w:space="0" w:color="auto"/>
              <w:left w:val="single" w:sz="4" w:space="0" w:color="auto"/>
              <w:bottom w:val="single" w:sz="4" w:space="0" w:color="auto"/>
              <w:right w:val="single" w:sz="4" w:space="0" w:color="auto"/>
            </w:tcBorders>
            <w:noWrap/>
            <w:hideMark/>
          </w:tcPr>
          <w:p w14:paraId="56C43039"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2977" w:type="dxa"/>
            <w:tcBorders>
              <w:top w:val="single" w:sz="4" w:space="0" w:color="auto"/>
              <w:left w:val="single" w:sz="4" w:space="0" w:color="auto"/>
              <w:bottom w:val="single" w:sz="4" w:space="0" w:color="auto"/>
              <w:right w:val="single" w:sz="4" w:space="0" w:color="auto"/>
            </w:tcBorders>
            <w:noWrap/>
            <w:hideMark/>
          </w:tcPr>
          <w:p w14:paraId="3F7AF0DF"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 </w:t>
            </w:r>
          </w:p>
        </w:tc>
        <w:tc>
          <w:tcPr>
            <w:tcW w:w="3118" w:type="dxa"/>
            <w:tcBorders>
              <w:top w:val="single" w:sz="4" w:space="0" w:color="auto"/>
              <w:left w:val="single" w:sz="4" w:space="0" w:color="auto"/>
              <w:bottom w:val="single" w:sz="4" w:space="0" w:color="auto"/>
              <w:right w:val="single" w:sz="4" w:space="0" w:color="auto"/>
            </w:tcBorders>
            <w:noWrap/>
            <w:hideMark/>
          </w:tcPr>
          <w:p w14:paraId="6A7776A6" w14:textId="77777777" w:rsidR="00442D2B" w:rsidRDefault="00442D2B" w:rsidP="00442D2B">
            <w:pPr>
              <w:jc w:val="both"/>
              <w:rPr>
                <w:rFonts w:ascii="Times New Roman" w:hAnsi="Times New Roman" w:cs="Times New Roman"/>
                <w:b/>
                <w:bCs/>
                <w:sz w:val="24"/>
                <w:szCs w:val="24"/>
              </w:rPr>
            </w:pPr>
            <w:r>
              <w:rPr>
                <w:rFonts w:ascii="Times New Roman" w:hAnsi="Times New Roman" w:cs="Times New Roman"/>
                <w:b/>
                <w:bCs/>
                <w:sz w:val="24"/>
                <w:szCs w:val="24"/>
              </w:rPr>
              <w:t>2</w:t>
            </w:r>
          </w:p>
        </w:tc>
      </w:tr>
    </w:tbl>
    <w:p w14:paraId="4FBA718E" w14:textId="77777777" w:rsidR="00442D2B" w:rsidRDefault="00442D2B" w:rsidP="00442D2B">
      <w:pPr>
        <w:pStyle w:val="NormalWeb"/>
      </w:pPr>
    </w:p>
    <w:p w14:paraId="442BB290" w14:textId="77777777" w:rsidR="00442D2B" w:rsidRDefault="00442D2B" w:rsidP="00442D2B">
      <w:pPr>
        <w:pStyle w:val="NormalWeb"/>
        <w:rPr>
          <w:sz w:val="21"/>
        </w:rPr>
      </w:pPr>
    </w:p>
    <w:p w14:paraId="06A5F0FB" w14:textId="77777777" w:rsidR="008732E1" w:rsidRDefault="008732E1" w:rsidP="00442D2B">
      <w:pPr>
        <w:pStyle w:val="NormalWeb"/>
        <w:rPr>
          <w:sz w:val="21"/>
        </w:rPr>
      </w:pPr>
    </w:p>
    <w:p w14:paraId="164CABA2" w14:textId="77777777" w:rsidR="008732E1" w:rsidRDefault="008732E1" w:rsidP="00442D2B">
      <w:pPr>
        <w:pStyle w:val="NormalWeb"/>
        <w:rPr>
          <w:sz w:val="21"/>
        </w:rPr>
      </w:pPr>
    </w:p>
    <w:p w14:paraId="1F3AFC91" w14:textId="77777777" w:rsidR="008732E1" w:rsidRDefault="008732E1" w:rsidP="00442D2B">
      <w:pPr>
        <w:pStyle w:val="NormalWeb"/>
        <w:rPr>
          <w:sz w:val="21"/>
        </w:rPr>
      </w:pPr>
    </w:p>
    <w:p w14:paraId="475956C9" w14:textId="77777777" w:rsidR="008732E1" w:rsidRDefault="008732E1" w:rsidP="00442D2B">
      <w:pPr>
        <w:pStyle w:val="NormalWeb"/>
        <w:rPr>
          <w:sz w:val="21"/>
        </w:rPr>
      </w:pPr>
    </w:p>
    <w:p w14:paraId="5CC99399" w14:textId="77777777" w:rsidR="008732E1" w:rsidRDefault="008732E1" w:rsidP="00442D2B">
      <w:pPr>
        <w:pStyle w:val="NormalWeb"/>
        <w:rPr>
          <w:sz w:val="21"/>
        </w:rPr>
      </w:pPr>
    </w:p>
    <w:p w14:paraId="137FE80E" w14:textId="77777777" w:rsidR="008732E1" w:rsidRDefault="008732E1" w:rsidP="00442D2B">
      <w:pPr>
        <w:pStyle w:val="NormalWeb"/>
        <w:rPr>
          <w:sz w:val="21"/>
        </w:rPr>
      </w:pPr>
    </w:p>
    <w:p w14:paraId="174D1ED2" w14:textId="77777777" w:rsidR="008732E1" w:rsidRDefault="008732E1" w:rsidP="00442D2B">
      <w:pPr>
        <w:pStyle w:val="NormalWeb"/>
        <w:rPr>
          <w:sz w:val="21"/>
        </w:rPr>
      </w:pPr>
    </w:p>
    <w:p w14:paraId="254DD664" w14:textId="77777777" w:rsidR="008732E1" w:rsidRDefault="008732E1" w:rsidP="00442D2B">
      <w:pPr>
        <w:pStyle w:val="NormalWeb"/>
        <w:rPr>
          <w:sz w:val="21"/>
        </w:rPr>
      </w:pPr>
    </w:p>
    <w:p w14:paraId="56A8E376" w14:textId="77777777" w:rsidR="008732E1" w:rsidRDefault="008732E1" w:rsidP="00442D2B">
      <w:pPr>
        <w:pStyle w:val="NormalWeb"/>
        <w:rPr>
          <w:sz w:val="21"/>
        </w:rPr>
      </w:pPr>
    </w:p>
    <w:p w14:paraId="6A45C303" w14:textId="77777777" w:rsidR="008732E1" w:rsidRDefault="008732E1" w:rsidP="00442D2B">
      <w:pPr>
        <w:pStyle w:val="NormalWeb"/>
        <w:rPr>
          <w:sz w:val="21"/>
        </w:rPr>
      </w:pPr>
    </w:p>
    <w:p w14:paraId="6A9446B4" w14:textId="77777777" w:rsidR="008732E1" w:rsidRDefault="008732E1" w:rsidP="00442D2B">
      <w:pPr>
        <w:pStyle w:val="NormalWeb"/>
        <w:rPr>
          <w:sz w:val="21"/>
        </w:rPr>
      </w:pPr>
    </w:p>
    <w:p w14:paraId="6560841F" w14:textId="77777777" w:rsidR="00C872F2" w:rsidRDefault="00C872F2" w:rsidP="00442D2B">
      <w:pPr>
        <w:pStyle w:val="NormalWeb"/>
        <w:rPr>
          <w:sz w:val="21"/>
        </w:rPr>
      </w:pPr>
    </w:p>
    <w:p w14:paraId="6144C9D0" w14:textId="77777777" w:rsidR="00C872F2" w:rsidRDefault="00C872F2" w:rsidP="00442D2B">
      <w:pPr>
        <w:pStyle w:val="NormalWeb"/>
        <w:rPr>
          <w:sz w:val="21"/>
        </w:rPr>
      </w:pPr>
    </w:p>
    <w:p w14:paraId="1335492E" w14:textId="77777777" w:rsidR="008732E1" w:rsidRDefault="008732E1" w:rsidP="00442D2B">
      <w:pPr>
        <w:pStyle w:val="NormalWeb"/>
        <w:rPr>
          <w:sz w:val="21"/>
        </w:rPr>
      </w:pPr>
    </w:p>
    <w:p w14:paraId="4746CDD0" w14:textId="77777777" w:rsidR="008732E1" w:rsidRDefault="008732E1" w:rsidP="00442D2B">
      <w:pPr>
        <w:pStyle w:val="NormalWeb"/>
      </w:pPr>
    </w:p>
    <w:p w14:paraId="1E6F2CE3" w14:textId="77777777" w:rsidR="00C872F2" w:rsidRDefault="00C872F2" w:rsidP="00442D2B">
      <w:pPr>
        <w:pStyle w:val="NormalWeb"/>
      </w:pPr>
    </w:p>
    <w:p w14:paraId="3804AB9E" w14:textId="77777777" w:rsidR="00C872F2" w:rsidRDefault="00C872F2" w:rsidP="00442D2B">
      <w:pPr>
        <w:pStyle w:val="NormalWeb"/>
      </w:pPr>
    </w:p>
    <w:p w14:paraId="6756B7EF" w14:textId="5501EE11" w:rsidR="00C872F2" w:rsidRDefault="00273590" w:rsidP="00273590">
      <w:pPr>
        <w:pStyle w:val="NormalWeb"/>
        <w:jc w:val="center"/>
      </w:pPr>
      <w:r>
        <w:t>21</w:t>
      </w:r>
    </w:p>
    <w:p w14:paraId="66DBF572" w14:textId="77777777" w:rsidR="00C872F2" w:rsidRPr="00305C69" w:rsidRDefault="00C872F2" w:rsidP="00442D2B">
      <w:pPr>
        <w:pStyle w:val="NormalWeb"/>
      </w:pPr>
    </w:p>
    <w:p w14:paraId="5476BBD5" w14:textId="4377D479" w:rsidR="008732E1" w:rsidRPr="00305C69" w:rsidRDefault="008732E1" w:rsidP="008732E1">
      <w:pPr>
        <w:pStyle w:val="NormalWeb"/>
        <w:jc w:val="right"/>
      </w:pPr>
      <w:r w:rsidRPr="00305C69">
        <w:t>Annexure C</w:t>
      </w:r>
    </w:p>
    <w:p w14:paraId="6BA3C730" w14:textId="77777777" w:rsidR="008732E1" w:rsidRDefault="008732E1" w:rsidP="008732E1">
      <w:pPr>
        <w:spacing w:after="168"/>
        <w:jc w:val="right"/>
      </w:pPr>
    </w:p>
    <w:p w14:paraId="051D5A40" w14:textId="77777777" w:rsidR="008732E1" w:rsidRDefault="008732E1" w:rsidP="008732E1">
      <w:pPr>
        <w:spacing w:after="114"/>
        <w:ind w:left="360"/>
      </w:pPr>
      <w:r>
        <w:rPr>
          <w:rFonts w:ascii="Arial" w:eastAsia="Arial" w:hAnsi="Arial" w:cs="Arial"/>
          <w:b/>
          <w:sz w:val="24"/>
        </w:rPr>
        <w:t>Declaration and Undertaking by Director</w:t>
      </w:r>
      <w:r>
        <w:rPr>
          <w:rFonts w:ascii="Arial" w:eastAsia="Arial" w:hAnsi="Arial" w:cs="Arial"/>
          <w:sz w:val="24"/>
        </w:rPr>
        <w:t xml:space="preserve"> </w:t>
      </w:r>
    </w:p>
    <w:p w14:paraId="521C0C9C" w14:textId="77777777" w:rsidR="008732E1" w:rsidRDefault="008732E1" w:rsidP="008732E1">
      <w:pPr>
        <w:spacing w:after="116"/>
        <w:ind w:left="360"/>
      </w:pPr>
      <w:r>
        <w:rPr>
          <w:rFonts w:ascii="Arial" w:eastAsia="Arial" w:hAnsi="Arial" w:cs="Arial"/>
          <w:sz w:val="24"/>
        </w:rPr>
        <w:t xml:space="preserve">Name of the NBFC: _____________________________  </w:t>
      </w:r>
    </w:p>
    <w:p w14:paraId="191CA1D4" w14:textId="77777777" w:rsidR="008732E1" w:rsidRDefault="008732E1" w:rsidP="008732E1">
      <w:r>
        <w:rPr>
          <w:rFonts w:ascii="Arial" w:eastAsia="Arial" w:hAnsi="Arial" w:cs="Arial"/>
          <w:sz w:val="24"/>
        </w:rPr>
        <w:t xml:space="preserve"> </w:t>
      </w:r>
    </w:p>
    <w:tbl>
      <w:tblPr>
        <w:tblStyle w:val="TableGrid0"/>
        <w:tblW w:w="9082" w:type="dxa"/>
        <w:tblInd w:w="275" w:type="dxa"/>
        <w:tblCellMar>
          <w:top w:w="10" w:type="dxa"/>
          <w:left w:w="108" w:type="dxa"/>
          <w:right w:w="41" w:type="dxa"/>
        </w:tblCellMar>
        <w:tblLook w:val="04A0" w:firstRow="1" w:lastRow="0" w:firstColumn="1" w:lastColumn="0" w:noHBand="0" w:noVBand="1"/>
      </w:tblPr>
      <w:tblGrid>
        <w:gridCol w:w="4541"/>
        <w:gridCol w:w="529"/>
        <w:gridCol w:w="4012"/>
      </w:tblGrid>
      <w:tr w:rsidR="008732E1" w14:paraId="0EAAE639" w14:textId="77777777" w:rsidTr="006039D0">
        <w:trPr>
          <w:trHeight w:val="563"/>
        </w:trPr>
        <w:tc>
          <w:tcPr>
            <w:tcW w:w="9082" w:type="dxa"/>
            <w:gridSpan w:val="3"/>
            <w:tcBorders>
              <w:top w:val="single" w:sz="4" w:space="0" w:color="000000"/>
              <w:left w:val="single" w:sz="4" w:space="0" w:color="000000"/>
              <w:bottom w:val="single" w:sz="4" w:space="0" w:color="000000"/>
              <w:right w:val="single" w:sz="4" w:space="0" w:color="000000"/>
            </w:tcBorders>
          </w:tcPr>
          <w:p w14:paraId="7A78FDBB" w14:textId="77777777" w:rsidR="008732E1" w:rsidRDefault="008732E1" w:rsidP="006039D0">
            <w:r>
              <w:rPr>
                <w:rFonts w:ascii="Arial" w:eastAsia="Arial" w:hAnsi="Arial" w:cs="Arial"/>
                <w:b/>
                <w:sz w:val="24"/>
              </w:rPr>
              <w:t>Declaration and Undertaking by Director</w:t>
            </w:r>
            <w:r>
              <w:rPr>
                <w:rFonts w:ascii="Arial" w:eastAsia="Arial" w:hAnsi="Arial" w:cs="Arial"/>
                <w:sz w:val="24"/>
              </w:rPr>
              <w:t xml:space="preserve"> </w:t>
            </w:r>
            <w:r>
              <w:rPr>
                <w:rFonts w:ascii="Arial" w:eastAsia="Arial" w:hAnsi="Arial" w:cs="Arial"/>
                <w:b/>
                <w:sz w:val="24"/>
              </w:rPr>
              <w:t xml:space="preserve">(with enclosures as appropriate as on ____________) </w:t>
            </w:r>
          </w:p>
        </w:tc>
      </w:tr>
      <w:tr w:rsidR="008732E1" w14:paraId="63F8ED5D" w14:textId="77777777" w:rsidTr="006039D0">
        <w:trPr>
          <w:trHeight w:val="286"/>
        </w:trPr>
        <w:tc>
          <w:tcPr>
            <w:tcW w:w="9082" w:type="dxa"/>
            <w:gridSpan w:val="3"/>
            <w:tcBorders>
              <w:top w:val="single" w:sz="4" w:space="0" w:color="000000"/>
              <w:left w:val="single" w:sz="4" w:space="0" w:color="000000"/>
              <w:bottom w:val="single" w:sz="4" w:space="0" w:color="000000"/>
              <w:right w:val="single" w:sz="4" w:space="0" w:color="000000"/>
            </w:tcBorders>
          </w:tcPr>
          <w:p w14:paraId="4D4ED2C7" w14:textId="77777777" w:rsidR="008732E1" w:rsidRDefault="008732E1" w:rsidP="006039D0">
            <w:r>
              <w:rPr>
                <w:rFonts w:ascii="Arial" w:eastAsia="Arial" w:hAnsi="Arial" w:cs="Arial"/>
                <w:b/>
                <w:sz w:val="24"/>
              </w:rPr>
              <w:t xml:space="preserve">I.  Personal details of Director    </w:t>
            </w:r>
          </w:p>
        </w:tc>
      </w:tr>
      <w:tr w:rsidR="008732E1" w14:paraId="3E79F28A" w14:textId="77777777" w:rsidTr="006039D0">
        <w:trPr>
          <w:trHeight w:val="286"/>
        </w:trPr>
        <w:tc>
          <w:tcPr>
            <w:tcW w:w="5070" w:type="dxa"/>
            <w:gridSpan w:val="2"/>
            <w:tcBorders>
              <w:top w:val="single" w:sz="4" w:space="0" w:color="000000"/>
              <w:left w:val="single" w:sz="4" w:space="0" w:color="000000"/>
              <w:bottom w:val="single" w:sz="4" w:space="0" w:color="000000"/>
              <w:right w:val="single" w:sz="4" w:space="0" w:color="000000"/>
            </w:tcBorders>
          </w:tcPr>
          <w:p w14:paraId="5FB6F727" w14:textId="77777777" w:rsidR="008732E1" w:rsidRDefault="008732E1" w:rsidP="006039D0">
            <w:r>
              <w:rPr>
                <w:rFonts w:ascii="Arial" w:eastAsia="Arial" w:hAnsi="Arial" w:cs="Arial"/>
                <w:sz w:val="24"/>
              </w:rPr>
              <w:t xml:space="preserve">a. Full Name    </w:t>
            </w:r>
          </w:p>
        </w:tc>
        <w:tc>
          <w:tcPr>
            <w:tcW w:w="4012" w:type="dxa"/>
            <w:tcBorders>
              <w:top w:val="single" w:sz="4" w:space="0" w:color="000000"/>
              <w:left w:val="single" w:sz="4" w:space="0" w:color="000000"/>
              <w:bottom w:val="single" w:sz="4" w:space="0" w:color="000000"/>
              <w:right w:val="single" w:sz="4" w:space="0" w:color="000000"/>
            </w:tcBorders>
          </w:tcPr>
          <w:p w14:paraId="0934825D" w14:textId="77777777" w:rsidR="008732E1" w:rsidRDefault="008732E1" w:rsidP="006039D0">
            <w:r>
              <w:rPr>
                <w:rFonts w:ascii="Arial" w:eastAsia="Arial" w:hAnsi="Arial" w:cs="Arial"/>
                <w:sz w:val="24"/>
              </w:rPr>
              <w:t xml:space="preserve"> </w:t>
            </w:r>
          </w:p>
        </w:tc>
      </w:tr>
      <w:tr w:rsidR="008732E1" w14:paraId="6E4CDF7E" w14:textId="77777777" w:rsidTr="006039D0">
        <w:trPr>
          <w:trHeight w:val="287"/>
        </w:trPr>
        <w:tc>
          <w:tcPr>
            <w:tcW w:w="5070" w:type="dxa"/>
            <w:gridSpan w:val="2"/>
            <w:tcBorders>
              <w:top w:val="single" w:sz="4" w:space="0" w:color="000000"/>
              <w:left w:val="single" w:sz="4" w:space="0" w:color="000000"/>
              <w:bottom w:val="single" w:sz="4" w:space="0" w:color="000000"/>
              <w:right w:val="single" w:sz="4" w:space="0" w:color="000000"/>
            </w:tcBorders>
          </w:tcPr>
          <w:p w14:paraId="675A8048" w14:textId="77777777" w:rsidR="008732E1" w:rsidRDefault="008732E1" w:rsidP="006039D0">
            <w:r>
              <w:rPr>
                <w:rFonts w:ascii="Arial" w:eastAsia="Arial" w:hAnsi="Arial" w:cs="Arial"/>
                <w:sz w:val="24"/>
              </w:rPr>
              <w:t xml:space="preserve">b. Date of Birth    </w:t>
            </w:r>
          </w:p>
        </w:tc>
        <w:tc>
          <w:tcPr>
            <w:tcW w:w="4012" w:type="dxa"/>
            <w:tcBorders>
              <w:top w:val="single" w:sz="4" w:space="0" w:color="000000"/>
              <w:left w:val="single" w:sz="4" w:space="0" w:color="000000"/>
              <w:bottom w:val="single" w:sz="4" w:space="0" w:color="000000"/>
              <w:right w:val="single" w:sz="4" w:space="0" w:color="000000"/>
            </w:tcBorders>
          </w:tcPr>
          <w:p w14:paraId="15F8366E" w14:textId="77777777" w:rsidR="008732E1" w:rsidRDefault="008732E1" w:rsidP="006039D0">
            <w:r>
              <w:rPr>
                <w:rFonts w:ascii="Arial" w:eastAsia="Arial" w:hAnsi="Arial" w:cs="Arial"/>
                <w:sz w:val="24"/>
              </w:rPr>
              <w:t xml:space="preserve"> </w:t>
            </w:r>
          </w:p>
        </w:tc>
      </w:tr>
      <w:tr w:rsidR="008732E1" w14:paraId="2C571F87" w14:textId="77777777" w:rsidTr="006039D0">
        <w:trPr>
          <w:trHeight w:val="286"/>
        </w:trPr>
        <w:tc>
          <w:tcPr>
            <w:tcW w:w="5070" w:type="dxa"/>
            <w:gridSpan w:val="2"/>
            <w:tcBorders>
              <w:top w:val="single" w:sz="4" w:space="0" w:color="000000"/>
              <w:left w:val="single" w:sz="4" w:space="0" w:color="000000"/>
              <w:bottom w:val="single" w:sz="4" w:space="0" w:color="000000"/>
              <w:right w:val="single" w:sz="4" w:space="0" w:color="000000"/>
            </w:tcBorders>
          </w:tcPr>
          <w:p w14:paraId="1626D432" w14:textId="77777777" w:rsidR="008732E1" w:rsidRDefault="008732E1" w:rsidP="006039D0">
            <w:r>
              <w:rPr>
                <w:rFonts w:ascii="Arial" w:eastAsia="Arial" w:hAnsi="Arial" w:cs="Arial"/>
                <w:sz w:val="24"/>
              </w:rPr>
              <w:t xml:space="preserve">c. Educational Qualifications    </w:t>
            </w:r>
          </w:p>
        </w:tc>
        <w:tc>
          <w:tcPr>
            <w:tcW w:w="4012" w:type="dxa"/>
            <w:tcBorders>
              <w:top w:val="single" w:sz="4" w:space="0" w:color="000000"/>
              <w:left w:val="single" w:sz="4" w:space="0" w:color="000000"/>
              <w:bottom w:val="single" w:sz="4" w:space="0" w:color="000000"/>
              <w:right w:val="single" w:sz="4" w:space="0" w:color="000000"/>
            </w:tcBorders>
          </w:tcPr>
          <w:p w14:paraId="6AA73989" w14:textId="77777777" w:rsidR="008732E1" w:rsidRDefault="008732E1" w:rsidP="006039D0">
            <w:r>
              <w:rPr>
                <w:rFonts w:ascii="Arial" w:eastAsia="Arial" w:hAnsi="Arial" w:cs="Arial"/>
                <w:sz w:val="24"/>
              </w:rPr>
              <w:t xml:space="preserve"> </w:t>
            </w:r>
          </w:p>
        </w:tc>
      </w:tr>
      <w:tr w:rsidR="008732E1" w14:paraId="3897D4C7" w14:textId="77777777" w:rsidTr="006039D0">
        <w:trPr>
          <w:trHeight w:val="286"/>
        </w:trPr>
        <w:tc>
          <w:tcPr>
            <w:tcW w:w="5070" w:type="dxa"/>
            <w:gridSpan w:val="2"/>
            <w:tcBorders>
              <w:top w:val="single" w:sz="4" w:space="0" w:color="000000"/>
              <w:left w:val="single" w:sz="4" w:space="0" w:color="000000"/>
              <w:bottom w:val="single" w:sz="4" w:space="0" w:color="000000"/>
              <w:right w:val="single" w:sz="4" w:space="0" w:color="000000"/>
            </w:tcBorders>
          </w:tcPr>
          <w:p w14:paraId="256140F5" w14:textId="77777777" w:rsidR="008732E1" w:rsidRDefault="008732E1" w:rsidP="006039D0">
            <w:r>
              <w:rPr>
                <w:rFonts w:ascii="Arial" w:eastAsia="Arial" w:hAnsi="Arial" w:cs="Arial"/>
                <w:sz w:val="24"/>
              </w:rPr>
              <w:t xml:space="preserve">d. Relevant Background and Experience    </w:t>
            </w:r>
          </w:p>
        </w:tc>
        <w:tc>
          <w:tcPr>
            <w:tcW w:w="4012" w:type="dxa"/>
            <w:tcBorders>
              <w:top w:val="single" w:sz="4" w:space="0" w:color="000000"/>
              <w:left w:val="single" w:sz="4" w:space="0" w:color="000000"/>
              <w:bottom w:val="single" w:sz="4" w:space="0" w:color="000000"/>
              <w:right w:val="single" w:sz="4" w:space="0" w:color="000000"/>
            </w:tcBorders>
          </w:tcPr>
          <w:p w14:paraId="1F05B259" w14:textId="77777777" w:rsidR="008732E1" w:rsidRDefault="008732E1" w:rsidP="006039D0">
            <w:r>
              <w:rPr>
                <w:rFonts w:ascii="Arial" w:eastAsia="Arial" w:hAnsi="Arial" w:cs="Arial"/>
                <w:sz w:val="24"/>
              </w:rPr>
              <w:t xml:space="preserve"> </w:t>
            </w:r>
          </w:p>
        </w:tc>
      </w:tr>
      <w:tr w:rsidR="008732E1" w14:paraId="08644FDD" w14:textId="77777777" w:rsidTr="006039D0">
        <w:trPr>
          <w:trHeight w:val="287"/>
        </w:trPr>
        <w:tc>
          <w:tcPr>
            <w:tcW w:w="5070" w:type="dxa"/>
            <w:gridSpan w:val="2"/>
            <w:tcBorders>
              <w:top w:val="single" w:sz="4" w:space="0" w:color="000000"/>
              <w:left w:val="single" w:sz="4" w:space="0" w:color="000000"/>
              <w:bottom w:val="single" w:sz="4" w:space="0" w:color="000000"/>
              <w:right w:val="single" w:sz="4" w:space="0" w:color="000000"/>
            </w:tcBorders>
          </w:tcPr>
          <w:p w14:paraId="33CAA4F8" w14:textId="77777777" w:rsidR="008732E1" w:rsidRDefault="008732E1" w:rsidP="006039D0">
            <w:r>
              <w:rPr>
                <w:rFonts w:ascii="Arial" w:eastAsia="Arial" w:hAnsi="Arial" w:cs="Arial"/>
                <w:sz w:val="24"/>
              </w:rPr>
              <w:t xml:space="preserve">e. Permanent Address    </w:t>
            </w:r>
          </w:p>
        </w:tc>
        <w:tc>
          <w:tcPr>
            <w:tcW w:w="4012" w:type="dxa"/>
            <w:tcBorders>
              <w:top w:val="single" w:sz="4" w:space="0" w:color="000000"/>
              <w:left w:val="single" w:sz="4" w:space="0" w:color="000000"/>
              <w:bottom w:val="single" w:sz="4" w:space="0" w:color="000000"/>
              <w:right w:val="single" w:sz="4" w:space="0" w:color="000000"/>
            </w:tcBorders>
          </w:tcPr>
          <w:p w14:paraId="00278D4C" w14:textId="77777777" w:rsidR="008732E1" w:rsidRDefault="008732E1" w:rsidP="006039D0">
            <w:r>
              <w:rPr>
                <w:rFonts w:ascii="Arial" w:eastAsia="Arial" w:hAnsi="Arial" w:cs="Arial"/>
                <w:sz w:val="24"/>
              </w:rPr>
              <w:t xml:space="preserve"> </w:t>
            </w:r>
          </w:p>
        </w:tc>
      </w:tr>
      <w:tr w:rsidR="008732E1" w14:paraId="6118969B" w14:textId="77777777" w:rsidTr="006039D0">
        <w:trPr>
          <w:trHeight w:val="286"/>
        </w:trPr>
        <w:tc>
          <w:tcPr>
            <w:tcW w:w="5070" w:type="dxa"/>
            <w:gridSpan w:val="2"/>
            <w:tcBorders>
              <w:top w:val="single" w:sz="4" w:space="0" w:color="000000"/>
              <w:left w:val="single" w:sz="4" w:space="0" w:color="000000"/>
              <w:bottom w:val="single" w:sz="4" w:space="0" w:color="000000"/>
              <w:right w:val="single" w:sz="4" w:space="0" w:color="000000"/>
            </w:tcBorders>
          </w:tcPr>
          <w:p w14:paraId="0B588E0F" w14:textId="77777777" w:rsidR="008732E1" w:rsidRDefault="008732E1" w:rsidP="006039D0">
            <w:r>
              <w:rPr>
                <w:rFonts w:ascii="Arial" w:eastAsia="Arial" w:hAnsi="Arial" w:cs="Arial"/>
                <w:sz w:val="24"/>
              </w:rPr>
              <w:t xml:space="preserve">f. Present Address    </w:t>
            </w:r>
          </w:p>
        </w:tc>
        <w:tc>
          <w:tcPr>
            <w:tcW w:w="4012" w:type="dxa"/>
            <w:tcBorders>
              <w:top w:val="single" w:sz="4" w:space="0" w:color="000000"/>
              <w:left w:val="single" w:sz="4" w:space="0" w:color="000000"/>
              <w:bottom w:val="single" w:sz="4" w:space="0" w:color="000000"/>
              <w:right w:val="single" w:sz="4" w:space="0" w:color="000000"/>
            </w:tcBorders>
          </w:tcPr>
          <w:p w14:paraId="5F4E7CDA" w14:textId="77777777" w:rsidR="008732E1" w:rsidRDefault="008732E1" w:rsidP="006039D0">
            <w:r>
              <w:rPr>
                <w:rFonts w:ascii="Arial" w:eastAsia="Arial" w:hAnsi="Arial" w:cs="Arial"/>
                <w:sz w:val="24"/>
              </w:rPr>
              <w:t xml:space="preserve"> </w:t>
            </w:r>
          </w:p>
        </w:tc>
      </w:tr>
      <w:tr w:rsidR="008732E1" w14:paraId="5676B318" w14:textId="77777777" w:rsidTr="006039D0">
        <w:trPr>
          <w:trHeight w:val="286"/>
        </w:trPr>
        <w:tc>
          <w:tcPr>
            <w:tcW w:w="5070" w:type="dxa"/>
            <w:gridSpan w:val="2"/>
            <w:tcBorders>
              <w:top w:val="single" w:sz="4" w:space="0" w:color="000000"/>
              <w:left w:val="single" w:sz="4" w:space="0" w:color="000000"/>
              <w:bottom w:val="single" w:sz="4" w:space="0" w:color="000000"/>
              <w:right w:val="single" w:sz="4" w:space="0" w:color="000000"/>
            </w:tcBorders>
          </w:tcPr>
          <w:p w14:paraId="0756A256" w14:textId="77777777" w:rsidR="008732E1" w:rsidRDefault="008732E1" w:rsidP="006039D0">
            <w:r>
              <w:rPr>
                <w:rFonts w:ascii="Arial" w:eastAsia="Arial" w:hAnsi="Arial" w:cs="Arial"/>
                <w:sz w:val="24"/>
              </w:rPr>
              <w:t xml:space="preserve">g. E-mail Address/Telephone Number    </w:t>
            </w:r>
          </w:p>
        </w:tc>
        <w:tc>
          <w:tcPr>
            <w:tcW w:w="4012" w:type="dxa"/>
            <w:tcBorders>
              <w:top w:val="single" w:sz="4" w:space="0" w:color="000000"/>
              <w:left w:val="single" w:sz="4" w:space="0" w:color="000000"/>
              <w:bottom w:val="single" w:sz="4" w:space="0" w:color="000000"/>
              <w:right w:val="single" w:sz="4" w:space="0" w:color="000000"/>
            </w:tcBorders>
          </w:tcPr>
          <w:p w14:paraId="219E718B" w14:textId="77777777" w:rsidR="008732E1" w:rsidRDefault="008732E1" w:rsidP="006039D0">
            <w:r>
              <w:rPr>
                <w:rFonts w:ascii="Arial" w:eastAsia="Arial" w:hAnsi="Arial" w:cs="Arial"/>
                <w:sz w:val="24"/>
              </w:rPr>
              <w:t xml:space="preserve"> </w:t>
            </w:r>
          </w:p>
        </w:tc>
      </w:tr>
      <w:tr w:rsidR="008732E1" w14:paraId="4DF19DFA" w14:textId="77777777" w:rsidTr="006039D0">
        <w:trPr>
          <w:trHeight w:val="839"/>
        </w:trPr>
        <w:tc>
          <w:tcPr>
            <w:tcW w:w="5070" w:type="dxa"/>
            <w:gridSpan w:val="2"/>
            <w:tcBorders>
              <w:top w:val="single" w:sz="4" w:space="0" w:color="000000"/>
              <w:left w:val="single" w:sz="4" w:space="0" w:color="000000"/>
              <w:bottom w:val="single" w:sz="4" w:space="0" w:color="000000"/>
              <w:right w:val="single" w:sz="4" w:space="0" w:color="000000"/>
            </w:tcBorders>
          </w:tcPr>
          <w:p w14:paraId="22C17224" w14:textId="77777777" w:rsidR="008732E1" w:rsidRDefault="008732E1" w:rsidP="006039D0">
            <w:r>
              <w:rPr>
                <w:rFonts w:ascii="Arial" w:eastAsia="Arial" w:hAnsi="Arial" w:cs="Arial"/>
                <w:sz w:val="24"/>
              </w:rPr>
              <w:t xml:space="preserve">h. Permanent Account Number under the Income Tax Act,1961 and name and address of Income Tax Circle </w:t>
            </w:r>
          </w:p>
        </w:tc>
        <w:tc>
          <w:tcPr>
            <w:tcW w:w="4012" w:type="dxa"/>
            <w:tcBorders>
              <w:top w:val="single" w:sz="4" w:space="0" w:color="000000"/>
              <w:left w:val="single" w:sz="4" w:space="0" w:color="000000"/>
              <w:bottom w:val="single" w:sz="4" w:space="0" w:color="000000"/>
              <w:right w:val="single" w:sz="4" w:space="0" w:color="000000"/>
            </w:tcBorders>
          </w:tcPr>
          <w:p w14:paraId="7244A16C" w14:textId="77777777" w:rsidR="008732E1" w:rsidRDefault="008732E1" w:rsidP="006039D0">
            <w:r>
              <w:rPr>
                <w:rFonts w:ascii="Arial" w:eastAsia="Arial" w:hAnsi="Arial" w:cs="Arial"/>
                <w:sz w:val="24"/>
              </w:rPr>
              <w:t xml:space="preserve"> </w:t>
            </w:r>
          </w:p>
        </w:tc>
      </w:tr>
      <w:tr w:rsidR="008732E1" w14:paraId="6AF1766F" w14:textId="77777777" w:rsidTr="006039D0">
        <w:trPr>
          <w:trHeight w:val="286"/>
        </w:trPr>
        <w:tc>
          <w:tcPr>
            <w:tcW w:w="5070" w:type="dxa"/>
            <w:gridSpan w:val="2"/>
            <w:tcBorders>
              <w:top w:val="single" w:sz="4" w:space="0" w:color="000000"/>
              <w:left w:val="single" w:sz="4" w:space="0" w:color="000000"/>
              <w:bottom w:val="single" w:sz="4" w:space="0" w:color="000000"/>
              <w:right w:val="single" w:sz="4" w:space="0" w:color="000000"/>
            </w:tcBorders>
          </w:tcPr>
          <w:p w14:paraId="49464F78" w14:textId="77777777" w:rsidR="008732E1" w:rsidRDefault="008732E1" w:rsidP="006039D0">
            <w:proofErr w:type="spellStart"/>
            <w:r>
              <w:rPr>
                <w:rFonts w:ascii="Arial" w:eastAsia="Arial" w:hAnsi="Arial" w:cs="Arial"/>
                <w:sz w:val="24"/>
              </w:rPr>
              <w:t>i</w:t>
            </w:r>
            <w:proofErr w:type="spellEnd"/>
            <w:r>
              <w:rPr>
                <w:rFonts w:ascii="Arial" w:eastAsia="Arial" w:hAnsi="Arial" w:cs="Arial"/>
                <w:sz w:val="24"/>
              </w:rPr>
              <w:t xml:space="preserve">. Relevant knowledge and experience    </w:t>
            </w:r>
          </w:p>
        </w:tc>
        <w:tc>
          <w:tcPr>
            <w:tcW w:w="4012" w:type="dxa"/>
            <w:tcBorders>
              <w:top w:val="single" w:sz="4" w:space="0" w:color="000000"/>
              <w:left w:val="single" w:sz="4" w:space="0" w:color="000000"/>
              <w:bottom w:val="single" w:sz="4" w:space="0" w:color="000000"/>
              <w:right w:val="single" w:sz="4" w:space="0" w:color="000000"/>
            </w:tcBorders>
          </w:tcPr>
          <w:p w14:paraId="29638BA8" w14:textId="77777777" w:rsidR="008732E1" w:rsidRDefault="008732E1" w:rsidP="006039D0">
            <w:r>
              <w:rPr>
                <w:rFonts w:ascii="Arial" w:eastAsia="Arial" w:hAnsi="Arial" w:cs="Arial"/>
                <w:sz w:val="24"/>
              </w:rPr>
              <w:t xml:space="preserve"> </w:t>
            </w:r>
          </w:p>
        </w:tc>
      </w:tr>
      <w:tr w:rsidR="008732E1" w14:paraId="40DF8730" w14:textId="77777777" w:rsidTr="006039D0">
        <w:trPr>
          <w:trHeight w:val="562"/>
        </w:trPr>
        <w:tc>
          <w:tcPr>
            <w:tcW w:w="5070" w:type="dxa"/>
            <w:gridSpan w:val="2"/>
            <w:tcBorders>
              <w:top w:val="single" w:sz="4" w:space="0" w:color="000000"/>
              <w:left w:val="single" w:sz="4" w:space="0" w:color="000000"/>
              <w:bottom w:val="single" w:sz="4" w:space="0" w:color="000000"/>
              <w:right w:val="single" w:sz="4" w:space="0" w:color="000000"/>
            </w:tcBorders>
          </w:tcPr>
          <w:p w14:paraId="4C596853" w14:textId="77777777" w:rsidR="008732E1" w:rsidRDefault="008732E1" w:rsidP="006039D0">
            <w:r>
              <w:rPr>
                <w:rFonts w:ascii="Arial" w:eastAsia="Arial" w:hAnsi="Arial" w:cs="Arial"/>
                <w:sz w:val="24"/>
              </w:rPr>
              <w:t xml:space="preserve">j. Any other information relevant to the Directorship of the NBFC </w:t>
            </w:r>
          </w:p>
        </w:tc>
        <w:tc>
          <w:tcPr>
            <w:tcW w:w="4012" w:type="dxa"/>
            <w:tcBorders>
              <w:top w:val="single" w:sz="4" w:space="0" w:color="000000"/>
              <w:left w:val="single" w:sz="4" w:space="0" w:color="000000"/>
              <w:bottom w:val="single" w:sz="4" w:space="0" w:color="000000"/>
              <w:right w:val="single" w:sz="4" w:space="0" w:color="000000"/>
            </w:tcBorders>
          </w:tcPr>
          <w:p w14:paraId="1D04167D" w14:textId="77777777" w:rsidR="008732E1" w:rsidRDefault="008732E1" w:rsidP="006039D0">
            <w:r>
              <w:rPr>
                <w:rFonts w:ascii="Arial" w:eastAsia="Arial" w:hAnsi="Arial" w:cs="Arial"/>
                <w:sz w:val="24"/>
              </w:rPr>
              <w:t xml:space="preserve"> </w:t>
            </w:r>
          </w:p>
        </w:tc>
      </w:tr>
      <w:tr w:rsidR="008732E1" w14:paraId="178CD1BB" w14:textId="77777777" w:rsidTr="006039D0">
        <w:trPr>
          <w:trHeight w:val="286"/>
        </w:trPr>
        <w:tc>
          <w:tcPr>
            <w:tcW w:w="9082" w:type="dxa"/>
            <w:gridSpan w:val="3"/>
            <w:tcBorders>
              <w:top w:val="single" w:sz="4" w:space="0" w:color="000000"/>
              <w:left w:val="single" w:sz="4" w:space="0" w:color="000000"/>
              <w:bottom w:val="single" w:sz="4" w:space="0" w:color="000000"/>
              <w:right w:val="single" w:sz="4" w:space="0" w:color="000000"/>
            </w:tcBorders>
          </w:tcPr>
          <w:p w14:paraId="5A5204BE" w14:textId="77777777" w:rsidR="008732E1" w:rsidRDefault="008732E1" w:rsidP="006039D0">
            <w:r>
              <w:rPr>
                <w:rFonts w:ascii="Arial" w:eastAsia="Arial" w:hAnsi="Arial" w:cs="Arial"/>
                <w:b/>
                <w:sz w:val="24"/>
              </w:rPr>
              <w:t xml:space="preserve"> II.  Relevant Relationships of Director   </w:t>
            </w:r>
          </w:p>
        </w:tc>
      </w:tr>
      <w:tr w:rsidR="008732E1" w14:paraId="69AA3351" w14:textId="77777777" w:rsidTr="006039D0">
        <w:trPr>
          <w:trHeight w:val="1391"/>
        </w:trPr>
        <w:tc>
          <w:tcPr>
            <w:tcW w:w="5070" w:type="dxa"/>
            <w:gridSpan w:val="2"/>
            <w:tcBorders>
              <w:top w:val="single" w:sz="4" w:space="0" w:color="000000"/>
              <w:left w:val="single" w:sz="4" w:space="0" w:color="000000"/>
              <w:bottom w:val="single" w:sz="4" w:space="0" w:color="000000"/>
              <w:right w:val="single" w:sz="4" w:space="0" w:color="000000"/>
            </w:tcBorders>
          </w:tcPr>
          <w:p w14:paraId="1056AB35" w14:textId="77777777" w:rsidR="008732E1" w:rsidRDefault="008732E1" w:rsidP="006039D0">
            <w:pPr>
              <w:ind w:right="68"/>
              <w:jc w:val="both"/>
            </w:pPr>
            <w:r>
              <w:rPr>
                <w:rFonts w:ascii="Arial" w:eastAsia="Arial" w:hAnsi="Arial" w:cs="Arial"/>
                <w:sz w:val="24"/>
              </w:rPr>
              <w:t xml:space="preserve"> a. List of relatives, if any, who are connected with the NBFC (Refer section 6 and Schedule 1A of the Companies Act, 1956 and corresponding provisions of Companies Act, 2013) </w:t>
            </w:r>
          </w:p>
        </w:tc>
        <w:tc>
          <w:tcPr>
            <w:tcW w:w="4012" w:type="dxa"/>
            <w:tcBorders>
              <w:top w:val="single" w:sz="4" w:space="0" w:color="000000"/>
              <w:left w:val="single" w:sz="4" w:space="0" w:color="000000"/>
              <w:bottom w:val="single" w:sz="4" w:space="0" w:color="000000"/>
              <w:right w:val="single" w:sz="4" w:space="0" w:color="000000"/>
            </w:tcBorders>
          </w:tcPr>
          <w:p w14:paraId="67F2D38A" w14:textId="77777777" w:rsidR="008732E1" w:rsidRDefault="008732E1" w:rsidP="006039D0">
            <w:r>
              <w:rPr>
                <w:rFonts w:ascii="Arial" w:eastAsia="Arial" w:hAnsi="Arial" w:cs="Arial"/>
                <w:sz w:val="24"/>
              </w:rPr>
              <w:t xml:space="preserve"> </w:t>
            </w:r>
          </w:p>
        </w:tc>
      </w:tr>
      <w:tr w:rsidR="008732E1" w14:paraId="113BA263" w14:textId="77777777" w:rsidTr="006039D0">
        <w:trPr>
          <w:trHeight w:val="1390"/>
        </w:trPr>
        <w:tc>
          <w:tcPr>
            <w:tcW w:w="5070" w:type="dxa"/>
            <w:gridSpan w:val="2"/>
            <w:tcBorders>
              <w:top w:val="single" w:sz="4" w:space="0" w:color="000000"/>
              <w:left w:val="single" w:sz="4" w:space="0" w:color="000000"/>
              <w:bottom w:val="single" w:sz="4" w:space="0" w:color="000000"/>
              <w:right w:val="single" w:sz="4" w:space="0" w:color="000000"/>
            </w:tcBorders>
          </w:tcPr>
          <w:p w14:paraId="417F90A1" w14:textId="77777777" w:rsidR="008732E1" w:rsidRDefault="008732E1" w:rsidP="006039D0">
            <w:pPr>
              <w:ind w:right="68"/>
              <w:jc w:val="both"/>
            </w:pPr>
            <w:r>
              <w:rPr>
                <w:rFonts w:ascii="Arial" w:eastAsia="Arial" w:hAnsi="Arial" w:cs="Arial"/>
                <w:sz w:val="24"/>
              </w:rPr>
              <w:t xml:space="preserve"> b. List of entities, if any, in which he/she is considered as being interested (Refer section 299(3)(a) and section 300 of the Companies Act, 1956 and corresponding provisions of </w:t>
            </w:r>
          </w:p>
          <w:p w14:paraId="55DC4109" w14:textId="77777777" w:rsidR="008732E1" w:rsidRDefault="008732E1" w:rsidP="006039D0">
            <w:r>
              <w:rPr>
                <w:rFonts w:ascii="Arial" w:eastAsia="Arial" w:hAnsi="Arial" w:cs="Arial"/>
                <w:sz w:val="24"/>
              </w:rPr>
              <w:t xml:space="preserve">Companies Act, 2013) </w:t>
            </w:r>
          </w:p>
        </w:tc>
        <w:tc>
          <w:tcPr>
            <w:tcW w:w="4012" w:type="dxa"/>
            <w:tcBorders>
              <w:top w:val="single" w:sz="4" w:space="0" w:color="000000"/>
              <w:left w:val="single" w:sz="4" w:space="0" w:color="000000"/>
              <w:bottom w:val="single" w:sz="4" w:space="0" w:color="000000"/>
              <w:right w:val="single" w:sz="4" w:space="0" w:color="000000"/>
            </w:tcBorders>
          </w:tcPr>
          <w:p w14:paraId="7DB7DA38" w14:textId="77777777" w:rsidR="008732E1" w:rsidRDefault="008732E1" w:rsidP="006039D0">
            <w:r>
              <w:rPr>
                <w:rFonts w:ascii="Arial" w:eastAsia="Arial" w:hAnsi="Arial" w:cs="Arial"/>
                <w:sz w:val="24"/>
              </w:rPr>
              <w:t xml:space="preserve"> </w:t>
            </w:r>
          </w:p>
        </w:tc>
      </w:tr>
      <w:tr w:rsidR="008732E1" w14:paraId="7D9DC792" w14:textId="77777777" w:rsidTr="006039D0">
        <w:trPr>
          <w:trHeight w:val="1114"/>
        </w:trPr>
        <w:tc>
          <w:tcPr>
            <w:tcW w:w="5070" w:type="dxa"/>
            <w:gridSpan w:val="2"/>
            <w:tcBorders>
              <w:top w:val="single" w:sz="4" w:space="0" w:color="000000"/>
              <w:left w:val="single" w:sz="4" w:space="0" w:color="000000"/>
              <w:bottom w:val="single" w:sz="4" w:space="0" w:color="000000"/>
              <w:right w:val="single" w:sz="4" w:space="0" w:color="000000"/>
            </w:tcBorders>
          </w:tcPr>
          <w:p w14:paraId="37D1762C" w14:textId="50759A9B" w:rsidR="008732E1" w:rsidRDefault="008732E1" w:rsidP="006039D0">
            <w:pPr>
              <w:spacing w:line="244" w:lineRule="auto"/>
              <w:ind w:right="66"/>
              <w:jc w:val="both"/>
            </w:pPr>
            <w:r>
              <w:rPr>
                <w:rFonts w:ascii="Arial" w:eastAsia="Arial" w:hAnsi="Arial" w:cs="Arial"/>
                <w:sz w:val="24"/>
              </w:rPr>
              <w:t>c. List of entities in which he/she is considered as holding substantial interest</w:t>
            </w:r>
            <w:r>
              <w:t xml:space="preserve"> </w:t>
            </w:r>
            <w:r>
              <w:rPr>
                <w:rFonts w:ascii="Arial" w:eastAsia="Arial" w:hAnsi="Arial" w:cs="Arial"/>
                <w:sz w:val="24"/>
              </w:rPr>
              <w:t xml:space="preserve">within the meaning of </w:t>
            </w:r>
            <w:r>
              <w:rPr>
                <w:rFonts w:ascii="Arial" w:eastAsia="Arial" w:hAnsi="Arial" w:cs="Arial"/>
                <w:color w:val="0563C1"/>
                <w:sz w:val="24"/>
                <w:u w:val="single" w:color="0563C1"/>
              </w:rPr>
              <w:t>paragraph 5.1.33</w:t>
            </w:r>
            <w:r>
              <w:rPr>
                <w:rFonts w:ascii="Arial" w:eastAsia="Arial" w:hAnsi="Arial" w:cs="Arial"/>
                <w:sz w:val="24"/>
              </w:rPr>
              <w:t xml:space="preserve"> of </w:t>
            </w:r>
            <w:r w:rsidR="00D92FF3">
              <w:rPr>
                <w:rFonts w:ascii="Arial" w:eastAsia="Arial" w:hAnsi="Arial" w:cs="Arial"/>
                <w:sz w:val="24"/>
              </w:rPr>
              <w:t>these.</w:t>
            </w:r>
            <w:r>
              <w:rPr>
                <w:rFonts w:ascii="Arial" w:eastAsia="Arial" w:hAnsi="Arial" w:cs="Arial"/>
                <w:sz w:val="24"/>
              </w:rPr>
              <w:t xml:space="preserve"> </w:t>
            </w:r>
          </w:p>
          <w:p w14:paraId="79AF5763" w14:textId="77777777" w:rsidR="008732E1" w:rsidRDefault="008732E1" w:rsidP="006039D0">
            <w:r>
              <w:rPr>
                <w:rFonts w:ascii="Arial" w:eastAsia="Arial" w:hAnsi="Arial" w:cs="Arial"/>
                <w:sz w:val="24"/>
              </w:rPr>
              <w:t xml:space="preserve">Directions </w:t>
            </w:r>
          </w:p>
        </w:tc>
        <w:tc>
          <w:tcPr>
            <w:tcW w:w="4012" w:type="dxa"/>
            <w:tcBorders>
              <w:top w:val="single" w:sz="4" w:space="0" w:color="000000"/>
              <w:left w:val="single" w:sz="4" w:space="0" w:color="000000"/>
              <w:bottom w:val="single" w:sz="4" w:space="0" w:color="000000"/>
              <w:right w:val="single" w:sz="4" w:space="0" w:color="000000"/>
            </w:tcBorders>
          </w:tcPr>
          <w:p w14:paraId="56B87643" w14:textId="77777777" w:rsidR="008732E1" w:rsidRDefault="008732E1" w:rsidP="006039D0">
            <w:r>
              <w:rPr>
                <w:rFonts w:ascii="Arial" w:eastAsia="Arial" w:hAnsi="Arial" w:cs="Arial"/>
                <w:sz w:val="24"/>
              </w:rPr>
              <w:t xml:space="preserve"> </w:t>
            </w:r>
          </w:p>
        </w:tc>
      </w:tr>
      <w:tr w:rsidR="008732E1" w14:paraId="2B5C44D7" w14:textId="77777777" w:rsidTr="006039D0">
        <w:trPr>
          <w:trHeight w:val="838"/>
        </w:trPr>
        <w:tc>
          <w:tcPr>
            <w:tcW w:w="5070" w:type="dxa"/>
            <w:gridSpan w:val="2"/>
            <w:tcBorders>
              <w:top w:val="single" w:sz="4" w:space="0" w:color="000000"/>
              <w:left w:val="single" w:sz="4" w:space="0" w:color="000000"/>
              <w:bottom w:val="single" w:sz="4" w:space="0" w:color="000000"/>
              <w:right w:val="single" w:sz="4" w:space="0" w:color="000000"/>
            </w:tcBorders>
          </w:tcPr>
          <w:p w14:paraId="28FE2713" w14:textId="77777777" w:rsidR="008732E1" w:rsidRDefault="008732E1" w:rsidP="006039D0">
            <w:pPr>
              <w:ind w:right="68"/>
              <w:jc w:val="both"/>
            </w:pPr>
            <w:r>
              <w:rPr>
                <w:rFonts w:ascii="Arial" w:eastAsia="Arial" w:hAnsi="Arial" w:cs="Arial"/>
                <w:sz w:val="24"/>
              </w:rPr>
              <w:t xml:space="preserve">d. Name of NBFC in which he/she is or has been a member of the board (giving details of period during which such office was held) </w:t>
            </w:r>
          </w:p>
        </w:tc>
        <w:tc>
          <w:tcPr>
            <w:tcW w:w="4012" w:type="dxa"/>
            <w:tcBorders>
              <w:top w:val="single" w:sz="4" w:space="0" w:color="000000"/>
              <w:left w:val="single" w:sz="4" w:space="0" w:color="000000"/>
              <w:bottom w:val="single" w:sz="4" w:space="0" w:color="000000"/>
              <w:right w:val="single" w:sz="4" w:space="0" w:color="000000"/>
            </w:tcBorders>
          </w:tcPr>
          <w:p w14:paraId="392DC145" w14:textId="77777777" w:rsidR="008732E1" w:rsidRDefault="008732E1" w:rsidP="006039D0">
            <w:r>
              <w:rPr>
                <w:rFonts w:ascii="Arial" w:eastAsia="Arial" w:hAnsi="Arial" w:cs="Arial"/>
                <w:sz w:val="24"/>
              </w:rPr>
              <w:t xml:space="preserve"> </w:t>
            </w:r>
          </w:p>
        </w:tc>
      </w:tr>
      <w:tr w:rsidR="008732E1" w14:paraId="79027574" w14:textId="77777777" w:rsidTr="006039D0">
        <w:trPr>
          <w:trHeight w:val="1115"/>
        </w:trPr>
        <w:tc>
          <w:tcPr>
            <w:tcW w:w="5070" w:type="dxa"/>
            <w:gridSpan w:val="2"/>
            <w:tcBorders>
              <w:top w:val="single" w:sz="4" w:space="0" w:color="000000"/>
              <w:left w:val="single" w:sz="4" w:space="0" w:color="000000"/>
              <w:bottom w:val="single" w:sz="4" w:space="0" w:color="000000"/>
              <w:right w:val="single" w:sz="4" w:space="0" w:color="000000"/>
            </w:tcBorders>
          </w:tcPr>
          <w:p w14:paraId="0DC9BE9B" w14:textId="77777777" w:rsidR="008732E1" w:rsidRDefault="008732E1" w:rsidP="006039D0">
            <w:pPr>
              <w:ind w:right="68"/>
              <w:jc w:val="both"/>
            </w:pPr>
            <w:r>
              <w:rPr>
                <w:rFonts w:ascii="Arial" w:eastAsia="Arial" w:hAnsi="Arial" w:cs="Arial"/>
                <w:sz w:val="24"/>
              </w:rPr>
              <w:t xml:space="preserve">e. Fund and non-fund facilities, if any, presently availed of by him/her and/or by entities listed in </w:t>
            </w:r>
            <w:r>
              <w:rPr>
                <w:rFonts w:ascii="Arial" w:eastAsia="Arial" w:hAnsi="Arial" w:cs="Arial"/>
                <w:b/>
                <w:sz w:val="24"/>
              </w:rPr>
              <w:t>II</w:t>
            </w:r>
            <w:r>
              <w:rPr>
                <w:rFonts w:ascii="Arial" w:eastAsia="Arial" w:hAnsi="Arial" w:cs="Arial"/>
                <w:sz w:val="24"/>
              </w:rPr>
              <w:t xml:space="preserve"> (b) and (c) above from the </w:t>
            </w:r>
          </w:p>
          <w:p w14:paraId="0FA1F343" w14:textId="77777777" w:rsidR="008732E1" w:rsidRDefault="008732E1" w:rsidP="006039D0">
            <w:r>
              <w:rPr>
                <w:rFonts w:ascii="Arial" w:eastAsia="Arial" w:hAnsi="Arial" w:cs="Arial"/>
                <w:sz w:val="24"/>
              </w:rPr>
              <w:t xml:space="preserve">NBFC </w:t>
            </w:r>
          </w:p>
        </w:tc>
        <w:tc>
          <w:tcPr>
            <w:tcW w:w="4012" w:type="dxa"/>
            <w:tcBorders>
              <w:top w:val="single" w:sz="4" w:space="0" w:color="000000"/>
              <w:left w:val="single" w:sz="4" w:space="0" w:color="000000"/>
              <w:bottom w:val="single" w:sz="4" w:space="0" w:color="000000"/>
              <w:right w:val="single" w:sz="4" w:space="0" w:color="000000"/>
            </w:tcBorders>
          </w:tcPr>
          <w:p w14:paraId="52FE1899" w14:textId="77777777" w:rsidR="008732E1" w:rsidRDefault="008732E1" w:rsidP="006039D0">
            <w:r>
              <w:rPr>
                <w:rFonts w:ascii="Arial" w:eastAsia="Arial" w:hAnsi="Arial" w:cs="Arial"/>
                <w:sz w:val="24"/>
              </w:rPr>
              <w:t xml:space="preserve"> </w:t>
            </w:r>
          </w:p>
        </w:tc>
      </w:tr>
      <w:tr w:rsidR="008732E1" w14:paraId="06274DB1" w14:textId="77777777" w:rsidTr="006039D0">
        <w:trPr>
          <w:trHeight w:val="562"/>
        </w:trPr>
        <w:tc>
          <w:tcPr>
            <w:tcW w:w="5070" w:type="dxa"/>
            <w:gridSpan w:val="2"/>
            <w:tcBorders>
              <w:top w:val="single" w:sz="4" w:space="0" w:color="000000"/>
              <w:left w:val="single" w:sz="4" w:space="0" w:color="000000"/>
              <w:bottom w:val="single" w:sz="4" w:space="0" w:color="000000"/>
              <w:right w:val="single" w:sz="4" w:space="0" w:color="000000"/>
            </w:tcBorders>
          </w:tcPr>
          <w:p w14:paraId="6E60D51B" w14:textId="77777777" w:rsidR="008732E1" w:rsidRDefault="008732E1" w:rsidP="006039D0">
            <w:pPr>
              <w:jc w:val="both"/>
            </w:pPr>
            <w:r>
              <w:rPr>
                <w:rFonts w:ascii="Arial" w:eastAsia="Arial" w:hAnsi="Arial" w:cs="Arial"/>
                <w:sz w:val="24"/>
              </w:rPr>
              <w:t xml:space="preserve"> f. Cases, if any, where the director or entities listed in </w:t>
            </w:r>
            <w:r>
              <w:rPr>
                <w:rFonts w:ascii="Arial" w:eastAsia="Arial" w:hAnsi="Arial" w:cs="Arial"/>
                <w:b/>
                <w:sz w:val="24"/>
              </w:rPr>
              <w:t>II</w:t>
            </w:r>
            <w:r>
              <w:rPr>
                <w:rFonts w:ascii="Arial" w:eastAsia="Arial" w:hAnsi="Arial" w:cs="Arial"/>
                <w:sz w:val="24"/>
              </w:rPr>
              <w:t xml:space="preserve"> (b) and (c) above are in default or </w:t>
            </w:r>
          </w:p>
        </w:tc>
        <w:tc>
          <w:tcPr>
            <w:tcW w:w="4012" w:type="dxa"/>
            <w:tcBorders>
              <w:top w:val="single" w:sz="4" w:space="0" w:color="000000"/>
              <w:left w:val="single" w:sz="4" w:space="0" w:color="000000"/>
              <w:bottom w:val="single" w:sz="4" w:space="0" w:color="000000"/>
              <w:right w:val="single" w:sz="4" w:space="0" w:color="000000"/>
            </w:tcBorders>
          </w:tcPr>
          <w:p w14:paraId="13DC514A" w14:textId="77777777" w:rsidR="008732E1" w:rsidRDefault="008732E1" w:rsidP="006039D0">
            <w:r>
              <w:rPr>
                <w:rFonts w:ascii="Arial" w:eastAsia="Arial" w:hAnsi="Arial" w:cs="Arial"/>
                <w:sz w:val="24"/>
              </w:rPr>
              <w:t xml:space="preserve"> </w:t>
            </w:r>
          </w:p>
        </w:tc>
      </w:tr>
      <w:tr w:rsidR="008732E1" w14:paraId="5E5938C4" w14:textId="77777777" w:rsidTr="006039D0">
        <w:tblPrEx>
          <w:tblCellMar>
            <w:left w:w="107" w:type="dxa"/>
          </w:tblCellMar>
        </w:tblPrEx>
        <w:trPr>
          <w:trHeight w:val="838"/>
        </w:trPr>
        <w:tc>
          <w:tcPr>
            <w:tcW w:w="5070" w:type="dxa"/>
            <w:gridSpan w:val="2"/>
            <w:tcBorders>
              <w:top w:val="single" w:sz="4" w:space="0" w:color="000000"/>
              <w:left w:val="single" w:sz="4" w:space="0" w:color="000000"/>
              <w:bottom w:val="single" w:sz="4" w:space="0" w:color="000000"/>
              <w:right w:val="single" w:sz="4" w:space="0" w:color="000000"/>
            </w:tcBorders>
          </w:tcPr>
          <w:p w14:paraId="16193387" w14:textId="77777777" w:rsidR="008732E1" w:rsidRDefault="008732E1" w:rsidP="006039D0">
            <w:pPr>
              <w:ind w:right="68"/>
              <w:jc w:val="both"/>
            </w:pPr>
            <w:r>
              <w:rPr>
                <w:rFonts w:ascii="Arial" w:eastAsia="Arial" w:hAnsi="Arial" w:cs="Arial"/>
                <w:sz w:val="24"/>
              </w:rPr>
              <w:t xml:space="preserve">have been in default in the past in respect of credit facilities obtained from the NBFC or any other NBFC/bank  </w:t>
            </w:r>
          </w:p>
        </w:tc>
        <w:tc>
          <w:tcPr>
            <w:tcW w:w="4012" w:type="dxa"/>
            <w:tcBorders>
              <w:top w:val="single" w:sz="4" w:space="0" w:color="000000"/>
              <w:left w:val="single" w:sz="4" w:space="0" w:color="000000"/>
              <w:bottom w:val="single" w:sz="4" w:space="0" w:color="000000"/>
              <w:right w:val="single" w:sz="4" w:space="0" w:color="000000"/>
            </w:tcBorders>
          </w:tcPr>
          <w:p w14:paraId="5FDA8CD2" w14:textId="77777777" w:rsidR="008732E1" w:rsidRDefault="008732E1" w:rsidP="006039D0"/>
        </w:tc>
      </w:tr>
      <w:tr w:rsidR="008732E1" w14:paraId="7B95DE41" w14:textId="77777777" w:rsidTr="006039D0">
        <w:tblPrEx>
          <w:tblCellMar>
            <w:left w:w="107" w:type="dxa"/>
          </w:tblCellMar>
        </w:tblPrEx>
        <w:trPr>
          <w:trHeight w:val="287"/>
        </w:trPr>
        <w:tc>
          <w:tcPr>
            <w:tcW w:w="9082" w:type="dxa"/>
            <w:gridSpan w:val="3"/>
            <w:tcBorders>
              <w:top w:val="single" w:sz="4" w:space="0" w:color="000000"/>
              <w:left w:val="single" w:sz="4" w:space="0" w:color="000000"/>
              <w:bottom w:val="single" w:sz="4" w:space="0" w:color="000000"/>
              <w:right w:val="single" w:sz="4" w:space="0" w:color="000000"/>
            </w:tcBorders>
          </w:tcPr>
          <w:p w14:paraId="1FE3A74C" w14:textId="77777777" w:rsidR="008732E1" w:rsidRDefault="008732E1" w:rsidP="006039D0">
            <w:r>
              <w:rPr>
                <w:rFonts w:ascii="Arial" w:eastAsia="Arial" w:hAnsi="Arial" w:cs="Arial"/>
                <w:b/>
                <w:sz w:val="24"/>
              </w:rPr>
              <w:t xml:space="preserve">III.  Records of professional achievements   </w:t>
            </w:r>
          </w:p>
        </w:tc>
      </w:tr>
      <w:tr w:rsidR="008732E1" w14:paraId="17F8C204" w14:textId="77777777" w:rsidTr="006039D0">
        <w:tblPrEx>
          <w:tblCellMar>
            <w:left w:w="107" w:type="dxa"/>
          </w:tblCellMar>
        </w:tblPrEx>
        <w:trPr>
          <w:trHeight w:val="286"/>
        </w:trPr>
        <w:tc>
          <w:tcPr>
            <w:tcW w:w="5070" w:type="dxa"/>
            <w:gridSpan w:val="2"/>
            <w:tcBorders>
              <w:top w:val="single" w:sz="4" w:space="0" w:color="000000"/>
              <w:left w:val="single" w:sz="4" w:space="0" w:color="000000"/>
              <w:bottom w:val="single" w:sz="4" w:space="0" w:color="000000"/>
              <w:right w:val="single" w:sz="4" w:space="0" w:color="000000"/>
            </w:tcBorders>
          </w:tcPr>
          <w:p w14:paraId="3F7C670A" w14:textId="77777777" w:rsidR="008732E1" w:rsidRDefault="008732E1" w:rsidP="006039D0">
            <w:r>
              <w:rPr>
                <w:rFonts w:ascii="Arial" w:eastAsia="Arial" w:hAnsi="Arial" w:cs="Arial"/>
                <w:sz w:val="24"/>
              </w:rPr>
              <w:t xml:space="preserve">a. Relevant professional achievements   </w:t>
            </w:r>
          </w:p>
        </w:tc>
        <w:tc>
          <w:tcPr>
            <w:tcW w:w="4012" w:type="dxa"/>
            <w:tcBorders>
              <w:top w:val="single" w:sz="4" w:space="0" w:color="000000"/>
              <w:left w:val="single" w:sz="4" w:space="0" w:color="000000"/>
              <w:bottom w:val="single" w:sz="4" w:space="0" w:color="000000"/>
              <w:right w:val="single" w:sz="4" w:space="0" w:color="000000"/>
            </w:tcBorders>
          </w:tcPr>
          <w:p w14:paraId="2289B530" w14:textId="77777777" w:rsidR="008732E1" w:rsidRDefault="008732E1" w:rsidP="006039D0">
            <w:r>
              <w:rPr>
                <w:rFonts w:ascii="Arial" w:eastAsia="Arial" w:hAnsi="Arial" w:cs="Arial"/>
                <w:sz w:val="24"/>
              </w:rPr>
              <w:t xml:space="preserve"> </w:t>
            </w:r>
          </w:p>
        </w:tc>
      </w:tr>
      <w:tr w:rsidR="008732E1" w14:paraId="1F47B09A" w14:textId="77777777" w:rsidTr="006039D0">
        <w:tblPrEx>
          <w:tblCellMar>
            <w:left w:w="107" w:type="dxa"/>
          </w:tblCellMar>
        </w:tblPrEx>
        <w:trPr>
          <w:trHeight w:val="286"/>
        </w:trPr>
        <w:tc>
          <w:tcPr>
            <w:tcW w:w="9082" w:type="dxa"/>
            <w:gridSpan w:val="3"/>
            <w:tcBorders>
              <w:top w:val="single" w:sz="4" w:space="0" w:color="000000"/>
              <w:left w:val="single" w:sz="4" w:space="0" w:color="000000"/>
              <w:bottom w:val="single" w:sz="4" w:space="0" w:color="000000"/>
              <w:right w:val="single" w:sz="4" w:space="0" w:color="000000"/>
            </w:tcBorders>
          </w:tcPr>
          <w:p w14:paraId="3D37C32F" w14:textId="77777777" w:rsidR="008732E1" w:rsidRDefault="008732E1" w:rsidP="006039D0">
            <w:r>
              <w:rPr>
                <w:rFonts w:ascii="Arial" w:eastAsia="Arial" w:hAnsi="Arial" w:cs="Arial"/>
                <w:b/>
                <w:sz w:val="24"/>
              </w:rPr>
              <w:lastRenderedPageBreak/>
              <w:t xml:space="preserve">IV.  Proceedings, if any, against the Director   </w:t>
            </w:r>
          </w:p>
        </w:tc>
      </w:tr>
      <w:tr w:rsidR="008732E1" w14:paraId="653D688D" w14:textId="77777777" w:rsidTr="006039D0">
        <w:tblPrEx>
          <w:tblCellMar>
            <w:left w:w="107" w:type="dxa"/>
          </w:tblCellMar>
        </w:tblPrEx>
        <w:trPr>
          <w:trHeight w:val="1666"/>
        </w:trPr>
        <w:tc>
          <w:tcPr>
            <w:tcW w:w="5070" w:type="dxa"/>
            <w:gridSpan w:val="2"/>
            <w:tcBorders>
              <w:top w:val="single" w:sz="4" w:space="0" w:color="000000"/>
              <w:left w:val="single" w:sz="4" w:space="0" w:color="000000"/>
              <w:bottom w:val="single" w:sz="4" w:space="0" w:color="000000"/>
              <w:right w:val="single" w:sz="4" w:space="0" w:color="000000"/>
            </w:tcBorders>
          </w:tcPr>
          <w:p w14:paraId="1C4EC536" w14:textId="77777777" w:rsidR="008732E1" w:rsidRDefault="008732E1" w:rsidP="006039D0">
            <w:pPr>
              <w:ind w:right="66"/>
              <w:jc w:val="both"/>
            </w:pPr>
            <w:r>
              <w:rPr>
                <w:rFonts w:ascii="Arial" w:eastAsia="Arial" w:hAnsi="Arial" w:cs="Arial"/>
                <w:sz w:val="24"/>
              </w:rPr>
              <w:t xml:space="preserve">a. If the director is a member of a professional association/body, details of disciplinary action, if any, pending or commenced or resulting in conviction in the past against him/her or whether he/she has been banned from entry into any profession/occupation at any time </w:t>
            </w:r>
          </w:p>
        </w:tc>
        <w:tc>
          <w:tcPr>
            <w:tcW w:w="4012" w:type="dxa"/>
            <w:tcBorders>
              <w:top w:val="single" w:sz="4" w:space="0" w:color="000000"/>
              <w:left w:val="single" w:sz="4" w:space="0" w:color="000000"/>
              <w:bottom w:val="single" w:sz="4" w:space="0" w:color="000000"/>
              <w:right w:val="single" w:sz="4" w:space="0" w:color="000000"/>
            </w:tcBorders>
          </w:tcPr>
          <w:p w14:paraId="14F0641D" w14:textId="77777777" w:rsidR="008732E1" w:rsidRDefault="008732E1" w:rsidP="006039D0">
            <w:r>
              <w:rPr>
                <w:rFonts w:ascii="Arial" w:eastAsia="Arial" w:hAnsi="Arial" w:cs="Arial"/>
                <w:sz w:val="24"/>
              </w:rPr>
              <w:t xml:space="preserve"> </w:t>
            </w:r>
          </w:p>
        </w:tc>
      </w:tr>
      <w:tr w:rsidR="008732E1" w14:paraId="01D72ADA" w14:textId="77777777" w:rsidTr="006039D0">
        <w:tblPrEx>
          <w:tblCellMar>
            <w:left w:w="107" w:type="dxa"/>
          </w:tblCellMar>
        </w:tblPrEx>
        <w:trPr>
          <w:trHeight w:val="1391"/>
        </w:trPr>
        <w:tc>
          <w:tcPr>
            <w:tcW w:w="5070" w:type="dxa"/>
            <w:gridSpan w:val="2"/>
            <w:tcBorders>
              <w:top w:val="single" w:sz="4" w:space="0" w:color="000000"/>
              <w:left w:val="single" w:sz="4" w:space="0" w:color="000000"/>
              <w:bottom w:val="single" w:sz="4" w:space="0" w:color="000000"/>
              <w:right w:val="single" w:sz="4" w:space="0" w:color="000000"/>
            </w:tcBorders>
          </w:tcPr>
          <w:p w14:paraId="7FE0D604" w14:textId="77777777" w:rsidR="008732E1" w:rsidRDefault="008732E1" w:rsidP="006039D0">
            <w:pPr>
              <w:ind w:right="68"/>
              <w:jc w:val="both"/>
            </w:pPr>
            <w:r>
              <w:rPr>
                <w:rFonts w:ascii="Arial" w:eastAsia="Arial" w:hAnsi="Arial" w:cs="Arial"/>
                <w:sz w:val="24"/>
              </w:rPr>
              <w:t xml:space="preserve"> b. Details of prosecution, if any, pending or commenced or resulting in conviction in the past against the director and/or against any of the entities listed in </w:t>
            </w:r>
            <w:r>
              <w:rPr>
                <w:rFonts w:ascii="Arial" w:eastAsia="Arial" w:hAnsi="Arial" w:cs="Arial"/>
                <w:b/>
                <w:sz w:val="24"/>
              </w:rPr>
              <w:t>II</w:t>
            </w:r>
            <w:r>
              <w:rPr>
                <w:rFonts w:ascii="Arial" w:eastAsia="Arial" w:hAnsi="Arial" w:cs="Arial"/>
                <w:sz w:val="24"/>
              </w:rPr>
              <w:t xml:space="preserve"> (b) and (c) above for violation of economic laws and regulations  </w:t>
            </w:r>
          </w:p>
        </w:tc>
        <w:tc>
          <w:tcPr>
            <w:tcW w:w="4012" w:type="dxa"/>
            <w:tcBorders>
              <w:top w:val="single" w:sz="4" w:space="0" w:color="000000"/>
              <w:left w:val="single" w:sz="4" w:space="0" w:color="000000"/>
              <w:bottom w:val="single" w:sz="4" w:space="0" w:color="000000"/>
              <w:right w:val="single" w:sz="4" w:space="0" w:color="000000"/>
            </w:tcBorders>
          </w:tcPr>
          <w:p w14:paraId="6F7F4DC3" w14:textId="77777777" w:rsidR="008732E1" w:rsidRDefault="008732E1" w:rsidP="006039D0">
            <w:r>
              <w:rPr>
                <w:rFonts w:ascii="Arial" w:eastAsia="Arial" w:hAnsi="Arial" w:cs="Arial"/>
                <w:sz w:val="24"/>
              </w:rPr>
              <w:t xml:space="preserve"> </w:t>
            </w:r>
          </w:p>
        </w:tc>
      </w:tr>
      <w:tr w:rsidR="008732E1" w14:paraId="73333B3E" w14:textId="77777777" w:rsidTr="006039D0">
        <w:tblPrEx>
          <w:tblCellMar>
            <w:left w:w="107" w:type="dxa"/>
          </w:tblCellMar>
        </w:tblPrEx>
        <w:trPr>
          <w:trHeight w:val="1114"/>
        </w:trPr>
        <w:tc>
          <w:tcPr>
            <w:tcW w:w="5070" w:type="dxa"/>
            <w:gridSpan w:val="2"/>
            <w:tcBorders>
              <w:top w:val="single" w:sz="4" w:space="0" w:color="000000"/>
              <w:left w:val="single" w:sz="4" w:space="0" w:color="000000"/>
              <w:bottom w:val="single" w:sz="4" w:space="0" w:color="000000"/>
              <w:right w:val="single" w:sz="4" w:space="0" w:color="000000"/>
            </w:tcBorders>
          </w:tcPr>
          <w:p w14:paraId="3693AE29" w14:textId="77777777" w:rsidR="008732E1" w:rsidRDefault="008732E1" w:rsidP="006039D0">
            <w:pPr>
              <w:ind w:right="69"/>
              <w:jc w:val="both"/>
            </w:pPr>
            <w:r>
              <w:rPr>
                <w:rFonts w:ascii="Arial" w:eastAsia="Arial" w:hAnsi="Arial" w:cs="Arial"/>
                <w:sz w:val="24"/>
              </w:rPr>
              <w:t xml:space="preserve"> c. Details of criminal prosecution, if any, pending or commenced or resulting in conviction in the last five years against the director  </w:t>
            </w:r>
          </w:p>
        </w:tc>
        <w:tc>
          <w:tcPr>
            <w:tcW w:w="4012" w:type="dxa"/>
            <w:tcBorders>
              <w:top w:val="single" w:sz="4" w:space="0" w:color="000000"/>
              <w:left w:val="single" w:sz="4" w:space="0" w:color="000000"/>
              <w:bottom w:val="single" w:sz="4" w:space="0" w:color="000000"/>
              <w:right w:val="single" w:sz="4" w:space="0" w:color="000000"/>
            </w:tcBorders>
          </w:tcPr>
          <w:p w14:paraId="5A8D20E1" w14:textId="77777777" w:rsidR="008732E1" w:rsidRDefault="008732E1" w:rsidP="006039D0">
            <w:r>
              <w:rPr>
                <w:rFonts w:ascii="Arial" w:eastAsia="Arial" w:hAnsi="Arial" w:cs="Arial"/>
                <w:sz w:val="24"/>
              </w:rPr>
              <w:t xml:space="preserve"> </w:t>
            </w:r>
          </w:p>
        </w:tc>
      </w:tr>
      <w:tr w:rsidR="008732E1" w14:paraId="0B5C1D86" w14:textId="77777777" w:rsidTr="006039D0">
        <w:tblPrEx>
          <w:tblCellMar>
            <w:left w:w="107" w:type="dxa"/>
          </w:tblCellMar>
        </w:tblPrEx>
        <w:trPr>
          <w:trHeight w:val="1114"/>
        </w:trPr>
        <w:tc>
          <w:tcPr>
            <w:tcW w:w="5070" w:type="dxa"/>
            <w:gridSpan w:val="2"/>
            <w:tcBorders>
              <w:top w:val="single" w:sz="4" w:space="0" w:color="000000"/>
              <w:left w:val="single" w:sz="4" w:space="0" w:color="000000"/>
              <w:bottom w:val="single" w:sz="4" w:space="0" w:color="000000"/>
              <w:right w:val="single" w:sz="4" w:space="0" w:color="000000"/>
            </w:tcBorders>
          </w:tcPr>
          <w:p w14:paraId="0F749BC2" w14:textId="77777777" w:rsidR="008732E1" w:rsidRDefault="008732E1" w:rsidP="006039D0">
            <w:pPr>
              <w:ind w:right="67"/>
              <w:jc w:val="both"/>
            </w:pPr>
            <w:r>
              <w:rPr>
                <w:rFonts w:ascii="Arial" w:eastAsia="Arial" w:hAnsi="Arial" w:cs="Arial"/>
                <w:sz w:val="24"/>
              </w:rPr>
              <w:t xml:space="preserve">d. Whether the director attracts any of the disqualifications envisaged under section 274 of the Companies Act 1956 and corresponding provisions of Companies Act, 2013?  </w:t>
            </w:r>
          </w:p>
        </w:tc>
        <w:tc>
          <w:tcPr>
            <w:tcW w:w="4012" w:type="dxa"/>
            <w:tcBorders>
              <w:top w:val="single" w:sz="4" w:space="0" w:color="000000"/>
              <w:left w:val="single" w:sz="4" w:space="0" w:color="000000"/>
              <w:bottom w:val="single" w:sz="4" w:space="0" w:color="000000"/>
              <w:right w:val="single" w:sz="4" w:space="0" w:color="000000"/>
            </w:tcBorders>
          </w:tcPr>
          <w:p w14:paraId="07881A0D" w14:textId="77777777" w:rsidR="008732E1" w:rsidRDefault="008732E1" w:rsidP="006039D0">
            <w:r>
              <w:rPr>
                <w:rFonts w:ascii="Arial" w:eastAsia="Arial" w:hAnsi="Arial" w:cs="Arial"/>
                <w:sz w:val="24"/>
              </w:rPr>
              <w:t xml:space="preserve"> </w:t>
            </w:r>
          </w:p>
        </w:tc>
      </w:tr>
      <w:tr w:rsidR="008732E1" w14:paraId="4214CAFE" w14:textId="77777777" w:rsidTr="006039D0">
        <w:tblPrEx>
          <w:tblCellMar>
            <w:left w:w="107" w:type="dxa"/>
          </w:tblCellMar>
        </w:tblPrEx>
        <w:trPr>
          <w:trHeight w:val="1114"/>
        </w:trPr>
        <w:tc>
          <w:tcPr>
            <w:tcW w:w="5070" w:type="dxa"/>
            <w:gridSpan w:val="2"/>
            <w:tcBorders>
              <w:top w:val="single" w:sz="4" w:space="0" w:color="000000"/>
              <w:left w:val="single" w:sz="4" w:space="0" w:color="000000"/>
              <w:bottom w:val="single" w:sz="4" w:space="0" w:color="000000"/>
              <w:right w:val="single" w:sz="4" w:space="0" w:color="000000"/>
            </w:tcBorders>
          </w:tcPr>
          <w:p w14:paraId="67E54504" w14:textId="77777777" w:rsidR="008732E1" w:rsidRDefault="008732E1" w:rsidP="006039D0">
            <w:pPr>
              <w:ind w:right="67"/>
              <w:jc w:val="both"/>
            </w:pPr>
            <w:r>
              <w:rPr>
                <w:rFonts w:ascii="Arial" w:eastAsia="Arial" w:hAnsi="Arial" w:cs="Arial"/>
                <w:sz w:val="24"/>
              </w:rPr>
              <w:t xml:space="preserve">e. Has the director or any of the entities at </w:t>
            </w:r>
            <w:r>
              <w:rPr>
                <w:rFonts w:ascii="Arial" w:eastAsia="Arial" w:hAnsi="Arial" w:cs="Arial"/>
                <w:b/>
                <w:sz w:val="24"/>
              </w:rPr>
              <w:t>II</w:t>
            </w:r>
            <w:r>
              <w:rPr>
                <w:rFonts w:ascii="Arial" w:eastAsia="Arial" w:hAnsi="Arial" w:cs="Arial"/>
                <w:sz w:val="24"/>
              </w:rPr>
              <w:t xml:space="preserve"> (b) and (c) above been subject to any investigation at the instance of Government department or agency? </w:t>
            </w:r>
          </w:p>
        </w:tc>
        <w:tc>
          <w:tcPr>
            <w:tcW w:w="4012" w:type="dxa"/>
            <w:tcBorders>
              <w:top w:val="single" w:sz="4" w:space="0" w:color="000000"/>
              <w:left w:val="single" w:sz="4" w:space="0" w:color="000000"/>
              <w:bottom w:val="single" w:sz="4" w:space="0" w:color="000000"/>
              <w:right w:val="single" w:sz="4" w:space="0" w:color="000000"/>
            </w:tcBorders>
          </w:tcPr>
          <w:p w14:paraId="61959227" w14:textId="77777777" w:rsidR="008732E1" w:rsidRDefault="008732E1" w:rsidP="006039D0">
            <w:r>
              <w:rPr>
                <w:rFonts w:ascii="Arial" w:eastAsia="Arial" w:hAnsi="Arial" w:cs="Arial"/>
                <w:sz w:val="24"/>
              </w:rPr>
              <w:t xml:space="preserve"> </w:t>
            </w:r>
          </w:p>
        </w:tc>
      </w:tr>
      <w:tr w:rsidR="008732E1" w14:paraId="49CEDC21" w14:textId="77777777" w:rsidTr="006039D0">
        <w:tblPrEx>
          <w:tblCellMar>
            <w:left w:w="107" w:type="dxa"/>
          </w:tblCellMar>
        </w:tblPrEx>
        <w:trPr>
          <w:trHeight w:val="1391"/>
        </w:trPr>
        <w:tc>
          <w:tcPr>
            <w:tcW w:w="5070" w:type="dxa"/>
            <w:gridSpan w:val="2"/>
            <w:tcBorders>
              <w:top w:val="single" w:sz="4" w:space="0" w:color="000000"/>
              <w:left w:val="single" w:sz="4" w:space="0" w:color="000000"/>
              <w:bottom w:val="single" w:sz="4" w:space="0" w:color="000000"/>
              <w:right w:val="single" w:sz="4" w:space="0" w:color="000000"/>
            </w:tcBorders>
          </w:tcPr>
          <w:p w14:paraId="32BC5089" w14:textId="77777777" w:rsidR="008732E1" w:rsidRDefault="008732E1" w:rsidP="006039D0">
            <w:pPr>
              <w:ind w:right="68"/>
              <w:jc w:val="both"/>
            </w:pPr>
            <w:r>
              <w:rPr>
                <w:rFonts w:ascii="Arial" w:eastAsia="Arial" w:hAnsi="Arial" w:cs="Arial"/>
                <w:sz w:val="24"/>
              </w:rPr>
              <w:t xml:space="preserve">f. Has the director at any time been found guilty of violation of rules/regulations/ legislative requirements by customs/excise/ income tax/ foreign exchange/other revenue </w:t>
            </w:r>
          </w:p>
          <w:p w14:paraId="7D6A5E93" w14:textId="77777777" w:rsidR="008732E1" w:rsidRDefault="008732E1" w:rsidP="006039D0">
            <w:r>
              <w:rPr>
                <w:rFonts w:ascii="Arial" w:eastAsia="Arial" w:hAnsi="Arial" w:cs="Arial"/>
                <w:sz w:val="24"/>
              </w:rPr>
              <w:t xml:space="preserve">authorities? If so, give particulars </w:t>
            </w:r>
          </w:p>
        </w:tc>
        <w:tc>
          <w:tcPr>
            <w:tcW w:w="4012" w:type="dxa"/>
            <w:tcBorders>
              <w:top w:val="single" w:sz="4" w:space="0" w:color="000000"/>
              <w:left w:val="single" w:sz="4" w:space="0" w:color="000000"/>
              <w:bottom w:val="single" w:sz="4" w:space="0" w:color="000000"/>
              <w:right w:val="single" w:sz="4" w:space="0" w:color="000000"/>
            </w:tcBorders>
          </w:tcPr>
          <w:p w14:paraId="74BB2031" w14:textId="77777777" w:rsidR="008732E1" w:rsidRDefault="008732E1" w:rsidP="006039D0">
            <w:r>
              <w:rPr>
                <w:rFonts w:ascii="Arial" w:eastAsia="Arial" w:hAnsi="Arial" w:cs="Arial"/>
                <w:sz w:val="24"/>
              </w:rPr>
              <w:t xml:space="preserve"> </w:t>
            </w:r>
          </w:p>
        </w:tc>
      </w:tr>
      <w:tr w:rsidR="008732E1" w14:paraId="112DBA16" w14:textId="77777777" w:rsidTr="006039D0">
        <w:tblPrEx>
          <w:tblCellMar>
            <w:left w:w="107" w:type="dxa"/>
          </w:tblCellMar>
        </w:tblPrEx>
        <w:trPr>
          <w:trHeight w:val="838"/>
        </w:trPr>
        <w:tc>
          <w:tcPr>
            <w:tcW w:w="5070" w:type="dxa"/>
            <w:gridSpan w:val="2"/>
            <w:tcBorders>
              <w:top w:val="single" w:sz="4" w:space="0" w:color="000000"/>
              <w:left w:val="single" w:sz="4" w:space="0" w:color="000000"/>
              <w:bottom w:val="single" w:sz="4" w:space="0" w:color="000000"/>
              <w:right w:val="single" w:sz="4" w:space="0" w:color="000000"/>
            </w:tcBorders>
          </w:tcPr>
          <w:p w14:paraId="1FDFC039" w14:textId="77777777" w:rsidR="008732E1" w:rsidRDefault="008732E1" w:rsidP="006039D0">
            <w:pPr>
              <w:ind w:right="69"/>
              <w:jc w:val="both"/>
            </w:pPr>
            <w:r>
              <w:rPr>
                <w:rFonts w:ascii="Arial" w:eastAsia="Arial" w:hAnsi="Arial" w:cs="Arial"/>
                <w:sz w:val="24"/>
              </w:rPr>
              <w:t xml:space="preserve">g. Whether the director has at any time come to the adverse notice of a regulator such as SEBI, IRDA, MCA.  </w:t>
            </w:r>
          </w:p>
        </w:tc>
        <w:tc>
          <w:tcPr>
            <w:tcW w:w="4012" w:type="dxa"/>
            <w:tcBorders>
              <w:top w:val="single" w:sz="4" w:space="0" w:color="000000"/>
              <w:left w:val="single" w:sz="4" w:space="0" w:color="000000"/>
              <w:bottom w:val="single" w:sz="4" w:space="0" w:color="000000"/>
              <w:right w:val="single" w:sz="4" w:space="0" w:color="000000"/>
            </w:tcBorders>
          </w:tcPr>
          <w:p w14:paraId="65DE0333" w14:textId="77777777" w:rsidR="008732E1" w:rsidRDefault="008732E1" w:rsidP="006039D0">
            <w:r>
              <w:rPr>
                <w:rFonts w:ascii="Arial" w:eastAsia="Arial" w:hAnsi="Arial" w:cs="Arial"/>
                <w:sz w:val="24"/>
              </w:rPr>
              <w:t xml:space="preserve"> </w:t>
            </w:r>
          </w:p>
        </w:tc>
      </w:tr>
      <w:tr w:rsidR="008732E1" w14:paraId="1D4E19CB" w14:textId="77777777" w:rsidTr="006039D0">
        <w:tblPrEx>
          <w:tblCellMar>
            <w:left w:w="107" w:type="dxa"/>
          </w:tblCellMar>
        </w:tblPrEx>
        <w:trPr>
          <w:trHeight w:val="2494"/>
        </w:trPr>
        <w:tc>
          <w:tcPr>
            <w:tcW w:w="5070" w:type="dxa"/>
            <w:gridSpan w:val="2"/>
            <w:tcBorders>
              <w:top w:val="single" w:sz="4" w:space="0" w:color="000000"/>
              <w:left w:val="single" w:sz="4" w:space="0" w:color="000000"/>
              <w:bottom w:val="single" w:sz="4" w:space="0" w:color="000000"/>
              <w:right w:val="single" w:sz="4" w:space="0" w:color="000000"/>
            </w:tcBorders>
          </w:tcPr>
          <w:p w14:paraId="22488974" w14:textId="58838C7A" w:rsidR="008732E1" w:rsidRDefault="008732E1" w:rsidP="006039D0">
            <w:pPr>
              <w:ind w:right="67"/>
              <w:jc w:val="both"/>
            </w:pPr>
            <w:r>
              <w:rPr>
                <w:rFonts w:ascii="Arial" w:eastAsia="Arial" w:hAnsi="Arial" w:cs="Arial"/>
                <w:b/>
                <w:sz w:val="24"/>
              </w:rPr>
              <w:t xml:space="preserve">(Though it shall not be necessary for a candidate to mention in the column about orders and findings made by the regulators which have been later on reversed/set aside in to, it would be necessary to make a mention of the </w:t>
            </w:r>
            <w:r w:rsidR="00323577">
              <w:rPr>
                <w:rFonts w:ascii="Arial" w:eastAsia="Arial" w:hAnsi="Arial" w:cs="Arial"/>
                <w:b/>
                <w:sz w:val="24"/>
              </w:rPr>
              <w:t>same in case</w:t>
            </w:r>
            <w:r>
              <w:rPr>
                <w:rFonts w:ascii="Arial" w:eastAsia="Arial" w:hAnsi="Arial" w:cs="Arial"/>
                <w:b/>
                <w:sz w:val="24"/>
              </w:rPr>
              <w:t xml:space="preserve"> the reversal/setting aside is on technical reasons like limitation or lack of jurisdiction, etc.</w:t>
            </w:r>
            <w:r>
              <w:rPr>
                <w:rFonts w:ascii="Arial" w:eastAsia="Arial" w:hAnsi="Arial" w:cs="Arial"/>
                <w:sz w:val="24"/>
              </w:rPr>
              <w:t>,</w:t>
            </w:r>
            <w:r>
              <w:rPr>
                <w:rFonts w:ascii="Arial" w:eastAsia="Arial" w:hAnsi="Arial" w:cs="Arial"/>
                <w:b/>
                <w:sz w:val="24"/>
              </w:rPr>
              <w:t xml:space="preserve"> and not on merit. If the </w:t>
            </w:r>
          </w:p>
        </w:tc>
        <w:tc>
          <w:tcPr>
            <w:tcW w:w="4012" w:type="dxa"/>
            <w:tcBorders>
              <w:top w:val="single" w:sz="4" w:space="0" w:color="000000"/>
              <w:left w:val="single" w:sz="4" w:space="0" w:color="000000"/>
              <w:bottom w:val="single" w:sz="4" w:space="0" w:color="000000"/>
              <w:right w:val="single" w:sz="4" w:space="0" w:color="000000"/>
            </w:tcBorders>
          </w:tcPr>
          <w:p w14:paraId="53CDE81A" w14:textId="77777777" w:rsidR="008732E1" w:rsidRDefault="008732E1" w:rsidP="006039D0">
            <w:r>
              <w:rPr>
                <w:rFonts w:ascii="Arial" w:eastAsia="Arial" w:hAnsi="Arial" w:cs="Arial"/>
                <w:b/>
                <w:sz w:val="24"/>
              </w:rPr>
              <w:t xml:space="preserve"> </w:t>
            </w:r>
          </w:p>
        </w:tc>
      </w:tr>
      <w:tr w:rsidR="008732E1" w14:paraId="7A30CA1B" w14:textId="77777777" w:rsidTr="006039D0">
        <w:tblPrEx>
          <w:tblCellMar>
            <w:left w:w="107" w:type="dxa"/>
          </w:tblCellMar>
        </w:tblPrEx>
        <w:trPr>
          <w:trHeight w:val="1114"/>
        </w:trPr>
        <w:tc>
          <w:tcPr>
            <w:tcW w:w="5070" w:type="dxa"/>
            <w:gridSpan w:val="2"/>
            <w:tcBorders>
              <w:top w:val="single" w:sz="4" w:space="0" w:color="000000"/>
              <w:left w:val="single" w:sz="4" w:space="0" w:color="000000"/>
              <w:bottom w:val="single" w:sz="4" w:space="0" w:color="000000"/>
              <w:right w:val="single" w:sz="4" w:space="0" w:color="000000"/>
            </w:tcBorders>
          </w:tcPr>
          <w:p w14:paraId="58404D3F" w14:textId="33BFA8DF" w:rsidR="008732E1" w:rsidRDefault="008732E1" w:rsidP="006039D0">
            <w:pPr>
              <w:ind w:left="1" w:right="66"/>
              <w:jc w:val="both"/>
            </w:pPr>
            <w:r>
              <w:rPr>
                <w:rFonts w:ascii="Arial" w:eastAsia="Arial" w:hAnsi="Arial" w:cs="Arial"/>
                <w:b/>
                <w:sz w:val="24"/>
              </w:rPr>
              <w:t xml:space="preserve">order of the regulator is temporarily </w:t>
            </w:r>
            <w:r w:rsidR="00D92FF3">
              <w:rPr>
                <w:rFonts w:ascii="Arial" w:eastAsia="Arial" w:hAnsi="Arial" w:cs="Arial"/>
                <w:b/>
                <w:sz w:val="24"/>
              </w:rPr>
              <w:t>stayed,</w:t>
            </w:r>
            <w:r>
              <w:rPr>
                <w:rFonts w:ascii="Arial" w:eastAsia="Arial" w:hAnsi="Arial" w:cs="Arial"/>
                <w:b/>
                <w:sz w:val="24"/>
              </w:rPr>
              <w:t xml:space="preserve"> and the appellate/court proceedings are pending, the same also should be mentioned.)   </w:t>
            </w:r>
          </w:p>
        </w:tc>
        <w:tc>
          <w:tcPr>
            <w:tcW w:w="4012" w:type="dxa"/>
            <w:tcBorders>
              <w:top w:val="single" w:sz="4" w:space="0" w:color="000000"/>
              <w:left w:val="single" w:sz="4" w:space="0" w:color="000000"/>
              <w:bottom w:val="single" w:sz="4" w:space="0" w:color="000000"/>
              <w:right w:val="single" w:sz="4" w:space="0" w:color="000000"/>
            </w:tcBorders>
          </w:tcPr>
          <w:p w14:paraId="35E0552F" w14:textId="77777777" w:rsidR="008732E1" w:rsidRDefault="008732E1" w:rsidP="006039D0"/>
        </w:tc>
      </w:tr>
      <w:tr w:rsidR="008732E1" w14:paraId="233ADDA1" w14:textId="77777777" w:rsidTr="006039D0">
        <w:tblPrEx>
          <w:tblCellMar>
            <w:left w:w="107" w:type="dxa"/>
          </w:tblCellMar>
        </w:tblPrEx>
        <w:trPr>
          <w:trHeight w:val="563"/>
        </w:trPr>
        <w:tc>
          <w:tcPr>
            <w:tcW w:w="9082" w:type="dxa"/>
            <w:gridSpan w:val="3"/>
            <w:tcBorders>
              <w:top w:val="single" w:sz="4" w:space="0" w:color="000000"/>
              <w:left w:val="single" w:sz="4" w:space="0" w:color="000000"/>
              <w:bottom w:val="single" w:sz="4" w:space="0" w:color="000000"/>
              <w:right w:val="single" w:sz="4" w:space="0" w:color="000000"/>
            </w:tcBorders>
          </w:tcPr>
          <w:p w14:paraId="3CC66C70" w14:textId="77777777" w:rsidR="008732E1" w:rsidRDefault="008732E1" w:rsidP="006039D0">
            <w:pPr>
              <w:ind w:left="1"/>
              <w:jc w:val="both"/>
            </w:pPr>
            <w:r>
              <w:rPr>
                <w:rFonts w:ascii="Arial" w:eastAsia="Arial" w:hAnsi="Arial" w:cs="Arial"/>
                <w:b/>
                <w:sz w:val="24"/>
              </w:rPr>
              <w:t xml:space="preserve"> V.  Any other explanation/information in regard to items I to III and other information considered relevant for judging ‘fit and proper’ </w:t>
            </w:r>
          </w:p>
        </w:tc>
      </w:tr>
      <w:tr w:rsidR="008732E1" w14:paraId="73C2F92E" w14:textId="77777777" w:rsidTr="006039D0">
        <w:tblPrEx>
          <w:tblCellMar>
            <w:left w:w="107" w:type="dxa"/>
          </w:tblCellMar>
        </w:tblPrEx>
        <w:trPr>
          <w:trHeight w:val="286"/>
        </w:trPr>
        <w:tc>
          <w:tcPr>
            <w:tcW w:w="9082" w:type="dxa"/>
            <w:gridSpan w:val="3"/>
            <w:tcBorders>
              <w:top w:val="single" w:sz="4" w:space="0" w:color="000000"/>
              <w:left w:val="single" w:sz="4" w:space="0" w:color="000000"/>
              <w:bottom w:val="single" w:sz="4" w:space="0" w:color="000000"/>
              <w:right w:val="single" w:sz="4" w:space="0" w:color="000000"/>
            </w:tcBorders>
          </w:tcPr>
          <w:p w14:paraId="24553445" w14:textId="77777777" w:rsidR="008732E1" w:rsidRDefault="008732E1" w:rsidP="006039D0">
            <w:pPr>
              <w:ind w:left="1"/>
            </w:pPr>
            <w:r>
              <w:rPr>
                <w:rFonts w:ascii="Arial" w:eastAsia="Arial" w:hAnsi="Arial" w:cs="Arial"/>
                <w:b/>
                <w:sz w:val="24"/>
              </w:rPr>
              <w:t xml:space="preserve">Undertaking </w:t>
            </w:r>
          </w:p>
        </w:tc>
      </w:tr>
      <w:tr w:rsidR="008732E1" w14:paraId="7FC2337B" w14:textId="77777777" w:rsidTr="006039D0">
        <w:tblPrEx>
          <w:tblCellMar>
            <w:left w:w="107" w:type="dxa"/>
          </w:tblCellMar>
        </w:tblPrEx>
        <w:trPr>
          <w:trHeight w:val="1666"/>
        </w:trPr>
        <w:tc>
          <w:tcPr>
            <w:tcW w:w="9082" w:type="dxa"/>
            <w:gridSpan w:val="3"/>
            <w:tcBorders>
              <w:top w:val="single" w:sz="4" w:space="0" w:color="000000"/>
              <w:left w:val="single" w:sz="4" w:space="0" w:color="000000"/>
              <w:bottom w:val="single" w:sz="4" w:space="0" w:color="000000"/>
              <w:right w:val="single" w:sz="4" w:space="0" w:color="000000"/>
            </w:tcBorders>
          </w:tcPr>
          <w:p w14:paraId="19DE49CE" w14:textId="77777777" w:rsidR="008732E1" w:rsidRDefault="008732E1" w:rsidP="006039D0">
            <w:pPr>
              <w:ind w:left="1" w:right="66"/>
              <w:jc w:val="both"/>
            </w:pPr>
            <w:r>
              <w:rPr>
                <w:rFonts w:ascii="Arial" w:eastAsia="Arial" w:hAnsi="Arial" w:cs="Arial"/>
                <w:sz w:val="24"/>
              </w:rPr>
              <w:lastRenderedPageBreak/>
              <w:t xml:space="preserve">I confirm that the above information is to the best of my knowledge and belief true and complete. I undertake to keep the NBFC fully informed, as soon as possible, of all events which take place subsequent to my appointment which are relevant to the information provided above. </w:t>
            </w:r>
            <w:r>
              <w:rPr>
                <w:rFonts w:ascii="Arial" w:eastAsia="Arial" w:hAnsi="Arial" w:cs="Arial"/>
                <w:b/>
                <w:sz w:val="24"/>
              </w:rPr>
              <w:t xml:space="preserve"> </w:t>
            </w:r>
          </w:p>
        </w:tc>
      </w:tr>
      <w:tr w:rsidR="008732E1" w14:paraId="5C8A71B9" w14:textId="77777777" w:rsidTr="006039D0">
        <w:tblPrEx>
          <w:tblCellMar>
            <w:left w:w="107" w:type="dxa"/>
          </w:tblCellMar>
        </w:tblPrEx>
        <w:trPr>
          <w:trHeight w:val="838"/>
        </w:trPr>
        <w:tc>
          <w:tcPr>
            <w:tcW w:w="9082" w:type="dxa"/>
            <w:gridSpan w:val="3"/>
            <w:tcBorders>
              <w:top w:val="single" w:sz="4" w:space="0" w:color="000000"/>
              <w:left w:val="single" w:sz="4" w:space="0" w:color="000000"/>
              <w:bottom w:val="single" w:sz="4" w:space="0" w:color="000000"/>
              <w:right w:val="single" w:sz="4" w:space="0" w:color="000000"/>
            </w:tcBorders>
          </w:tcPr>
          <w:p w14:paraId="583DF91B" w14:textId="77777777" w:rsidR="008732E1" w:rsidRDefault="008732E1" w:rsidP="006039D0">
            <w:pPr>
              <w:ind w:left="1"/>
              <w:jc w:val="both"/>
            </w:pPr>
            <w:r>
              <w:rPr>
                <w:rFonts w:ascii="Arial" w:eastAsia="Arial" w:hAnsi="Arial" w:cs="Arial"/>
                <w:sz w:val="24"/>
              </w:rPr>
              <w:t xml:space="preserve">I also undertake to execute the Deed of Covenant required to be executed by all the directors of the NBFC. </w:t>
            </w:r>
          </w:p>
        </w:tc>
      </w:tr>
      <w:tr w:rsidR="008732E1" w14:paraId="32552F4C" w14:textId="77777777" w:rsidTr="00273590">
        <w:tblPrEx>
          <w:tblCellMar>
            <w:left w:w="107" w:type="dxa"/>
          </w:tblCellMar>
        </w:tblPrEx>
        <w:trPr>
          <w:trHeight w:val="425"/>
        </w:trPr>
        <w:tc>
          <w:tcPr>
            <w:tcW w:w="4541" w:type="dxa"/>
            <w:tcBorders>
              <w:top w:val="single" w:sz="4" w:space="0" w:color="000000"/>
              <w:left w:val="single" w:sz="4" w:space="0" w:color="000000"/>
              <w:bottom w:val="single" w:sz="4" w:space="0" w:color="000000"/>
              <w:right w:val="single" w:sz="4" w:space="0" w:color="000000"/>
            </w:tcBorders>
          </w:tcPr>
          <w:p w14:paraId="4639BC25" w14:textId="77777777" w:rsidR="008732E1" w:rsidRDefault="008732E1" w:rsidP="006039D0">
            <w:pPr>
              <w:ind w:left="1"/>
            </w:pPr>
            <w:r>
              <w:rPr>
                <w:rFonts w:ascii="Arial" w:eastAsia="Arial" w:hAnsi="Arial" w:cs="Arial"/>
                <w:sz w:val="24"/>
              </w:rPr>
              <w:t xml:space="preserve">Place: </w:t>
            </w:r>
          </w:p>
        </w:tc>
        <w:tc>
          <w:tcPr>
            <w:tcW w:w="4541" w:type="dxa"/>
            <w:gridSpan w:val="2"/>
            <w:tcBorders>
              <w:top w:val="single" w:sz="4" w:space="0" w:color="000000"/>
              <w:left w:val="single" w:sz="4" w:space="0" w:color="000000"/>
              <w:bottom w:val="single" w:sz="4" w:space="0" w:color="000000"/>
              <w:right w:val="single" w:sz="4" w:space="0" w:color="000000"/>
            </w:tcBorders>
          </w:tcPr>
          <w:p w14:paraId="2FF3AD89" w14:textId="77777777" w:rsidR="008732E1" w:rsidRDefault="008732E1" w:rsidP="006039D0">
            <w:r>
              <w:rPr>
                <w:rFonts w:ascii="Arial" w:eastAsia="Arial" w:hAnsi="Arial" w:cs="Arial"/>
                <w:sz w:val="24"/>
              </w:rPr>
              <w:t xml:space="preserve">Signature: </w:t>
            </w:r>
          </w:p>
        </w:tc>
      </w:tr>
      <w:tr w:rsidR="008732E1" w14:paraId="1431F208" w14:textId="77777777" w:rsidTr="00273590">
        <w:tblPrEx>
          <w:tblCellMar>
            <w:left w:w="107" w:type="dxa"/>
          </w:tblCellMar>
        </w:tblPrEx>
        <w:trPr>
          <w:trHeight w:val="424"/>
        </w:trPr>
        <w:tc>
          <w:tcPr>
            <w:tcW w:w="4541" w:type="dxa"/>
            <w:tcBorders>
              <w:top w:val="single" w:sz="4" w:space="0" w:color="000000"/>
              <w:left w:val="single" w:sz="4" w:space="0" w:color="000000"/>
              <w:bottom w:val="single" w:sz="4" w:space="0" w:color="000000"/>
              <w:right w:val="single" w:sz="4" w:space="0" w:color="000000"/>
            </w:tcBorders>
          </w:tcPr>
          <w:p w14:paraId="090437E0" w14:textId="77777777" w:rsidR="008732E1" w:rsidRDefault="008732E1" w:rsidP="006039D0">
            <w:pPr>
              <w:ind w:left="1"/>
            </w:pPr>
            <w:r>
              <w:rPr>
                <w:rFonts w:ascii="Arial" w:eastAsia="Arial" w:hAnsi="Arial" w:cs="Arial"/>
                <w:sz w:val="24"/>
              </w:rPr>
              <w:t xml:space="preserve">Date: </w:t>
            </w:r>
          </w:p>
        </w:tc>
        <w:tc>
          <w:tcPr>
            <w:tcW w:w="4541" w:type="dxa"/>
            <w:gridSpan w:val="2"/>
            <w:tcBorders>
              <w:top w:val="single" w:sz="4" w:space="0" w:color="000000"/>
              <w:left w:val="single" w:sz="4" w:space="0" w:color="000000"/>
              <w:bottom w:val="single" w:sz="4" w:space="0" w:color="000000"/>
              <w:right w:val="single" w:sz="4" w:space="0" w:color="000000"/>
            </w:tcBorders>
          </w:tcPr>
          <w:p w14:paraId="01E047DF" w14:textId="77777777" w:rsidR="008732E1" w:rsidRDefault="008732E1" w:rsidP="006039D0">
            <w:r>
              <w:rPr>
                <w:rFonts w:ascii="Arial" w:eastAsia="Arial" w:hAnsi="Arial" w:cs="Arial"/>
                <w:sz w:val="24"/>
              </w:rPr>
              <w:t xml:space="preserve"> </w:t>
            </w:r>
          </w:p>
        </w:tc>
      </w:tr>
      <w:tr w:rsidR="008732E1" w14:paraId="5E795456" w14:textId="77777777" w:rsidTr="00273590">
        <w:tblPrEx>
          <w:tblCellMar>
            <w:left w:w="107" w:type="dxa"/>
          </w:tblCellMar>
        </w:tblPrEx>
        <w:trPr>
          <w:trHeight w:val="1528"/>
        </w:trPr>
        <w:tc>
          <w:tcPr>
            <w:tcW w:w="4541" w:type="dxa"/>
            <w:tcBorders>
              <w:top w:val="single" w:sz="4" w:space="0" w:color="000000"/>
              <w:left w:val="single" w:sz="4" w:space="0" w:color="000000"/>
              <w:bottom w:val="single" w:sz="4" w:space="0" w:color="000000"/>
              <w:right w:val="single" w:sz="4" w:space="0" w:color="000000"/>
            </w:tcBorders>
          </w:tcPr>
          <w:p w14:paraId="5B1EE357" w14:textId="77777777" w:rsidR="008732E1" w:rsidRDefault="008732E1" w:rsidP="006039D0">
            <w:pPr>
              <w:ind w:left="1"/>
              <w:jc w:val="both"/>
            </w:pPr>
            <w:r>
              <w:rPr>
                <w:rFonts w:ascii="Arial" w:eastAsia="Arial" w:hAnsi="Arial" w:cs="Arial"/>
                <w:b/>
                <w:sz w:val="24"/>
              </w:rPr>
              <w:t xml:space="preserve">VI. Remarks of Chairman of Nomination and Remuneration </w:t>
            </w:r>
          </w:p>
          <w:p w14:paraId="4B04678E" w14:textId="2396872A" w:rsidR="008732E1" w:rsidRDefault="008732E1" w:rsidP="006039D0">
            <w:pPr>
              <w:spacing w:after="9"/>
              <w:ind w:left="1"/>
              <w:jc w:val="both"/>
            </w:pPr>
            <w:r>
              <w:rPr>
                <w:rFonts w:ascii="Arial" w:eastAsia="Arial" w:hAnsi="Arial" w:cs="Arial"/>
                <w:b/>
                <w:sz w:val="24"/>
              </w:rPr>
              <w:t xml:space="preserve">Committee/ Board of Directors of </w:t>
            </w:r>
          </w:p>
          <w:p w14:paraId="0305A275" w14:textId="77777777" w:rsidR="008732E1" w:rsidRDefault="008732E1" w:rsidP="006039D0">
            <w:pPr>
              <w:ind w:left="1"/>
            </w:pPr>
            <w:r>
              <w:rPr>
                <w:rFonts w:ascii="Arial" w:eastAsia="Arial" w:hAnsi="Arial" w:cs="Arial"/>
                <w:b/>
                <w:sz w:val="24"/>
              </w:rPr>
              <w:t xml:space="preserve">NBFC </w:t>
            </w:r>
          </w:p>
          <w:p w14:paraId="0A361D40" w14:textId="77777777" w:rsidR="008732E1" w:rsidRDefault="008732E1" w:rsidP="006039D0">
            <w:pPr>
              <w:ind w:left="1"/>
            </w:pPr>
            <w:r>
              <w:rPr>
                <w:rFonts w:ascii="Arial" w:eastAsia="Arial" w:hAnsi="Arial" w:cs="Arial"/>
                <w:sz w:val="24"/>
              </w:rPr>
              <w:t xml:space="preserve"> </w:t>
            </w:r>
          </w:p>
        </w:tc>
        <w:tc>
          <w:tcPr>
            <w:tcW w:w="4541" w:type="dxa"/>
            <w:gridSpan w:val="2"/>
            <w:tcBorders>
              <w:top w:val="single" w:sz="4" w:space="0" w:color="000000"/>
              <w:left w:val="single" w:sz="4" w:space="0" w:color="000000"/>
              <w:bottom w:val="single" w:sz="4" w:space="0" w:color="000000"/>
              <w:right w:val="single" w:sz="4" w:space="0" w:color="000000"/>
            </w:tcBorders>
          </w:tcPr>
          <w:p w14:paraId="590CE350" w14:textId="77777777" w:rsidR="008732E1" w:rsidRDefault="008732E1" w:rsidP="006039D0">
            <w:r>
              <w:rPr>
                <w:rFonts w:ascii="Arial" w:eastAsia="Arial" w:hAnsi="Arial" w:cs="Arial"/>
                <w:sz w:val="24"/>
              </w:rPr>
              <w:t xml:space="preserve"> </w:t>
            </w:r>
          </w:p>
        </w:tc>
      </w:tr>
      <w:tr w:rsidR="008732E1" w14:paraId="1EAC38E5" w14:textId="77777777" w:rsidTr="00273590">
        <w:tblPrEx>
          <w:tblCellMar>
            <w:left w:w="107" w:type="dxa"/>
          </w:tblCellMar>
        </w:tblPrEx>
        <w:trPr>
          <w:trHeight w:val="424"/>
        </w:trPr>
        <w:tc>
          <w:tcPr>
            <w:tcW w:w="4541" w:type="dxa"/>
            <w:tcBorders>
              <w:top w:val="single" w:sz="4" w:space="0" w:color="000000"/>
              <w:left w:val="single" w:sz="4" w:space="0" w:color="000000"/>
              <w:bottom w:val="single" w:sz="4" w:space="0" w:color="000000"/>
              <w:right w:val="single" w:sz="4" w:space="0" w:color="000000"/>
            </w:tcBorders>
          </w:tcPr>
          <w:p w14:paraId="6FA54174" w14:textId="77777777" w:rsidR="008732E1" w:rsidRDefault="008732E1" w:rsidP="006039D0">
            <w:pPr>
              <w:ind w:left="1"/>
            </w:pPr>
            <w:r>
              <w:rPr>
                <w:rFonts w:ascii="Arial" w:eastAsia="Arial" w:hAnsi="Arial" w:cs="Arial"/>
                <w:sz w:val="24"/>
              </w:rPr>
              <w:t xml:space="preserve">Place:  </w:t>
            </w:r>
          </w:p>
        </w:tc>
        <w:tc>
          <w:tcPr>
            <w:tcW w:w="4541" w:type="dxa"/>
            <w:gridSpan w:val="2"/>
            <w:tcBorders>
              <w:top w:val="single" w:sz="4" w:space="0" w:color="000000"/>
              <w:left w:val="single" w:sz="4" w:space="0" w:color="000000"/>
              <w:bottom w:val="single" w:sz="4" w:space="0" w:color="000000"/>
              <w:right w:val="single" w:sz="4" w:space="0" w:color="000000"/>
            </w:tcBorders>
          </w:tcPr>
          <w:p w14:paraId="31CCF3A8" w14:textId="77777777" w:rsidR="008732E1" w:rsidRDefault="008732E1" w:rsidP="006039D0">
            <w:r>
              <w:rPr>
                <w:rFonts w:ascii="Arial" w:eastAsia="Arial" w:hAnsi="Arial" w:cs="Arial"/>
                <w:sz w:val="24"/>
              </w:rPr>
              <w:t xml:space="preserve">Signature: </w:t>
            </w:r>
          </w:p>
        </w:tc>
      </w:tr>
      <w:tr w:rsidR="008732E1" w14:paraId="13B6402F" w14:textId="77777777" w:rsidTr="00273590">
        <w:tblPrEx>
          <w:tblCellMar>
            <w:left w:w="107" w:type="dxa"/>
          </w:tblCellMar>
        </w:tblPrEx>
        <w:trPr>
          <w:trHeight w:val="425"/>
        </w:trPr>
        <w:tc>
          <w:tcPr>
            <w:tcW w:w="4541" w:type="dxa"/>
            <w:tcBorders>
              <w:top w:val="single" w:sz="4" w:space="0" w:color="000000"/>
              <w:left w:val="single" w:sz="4" w:space="0" w:color="000000"/>
              <w:bottom w:val="single" w:sz="4" w:space="0" w:color="000000"/>
              <w:right w:val="single" w:sz="4" w:space="0" w:color="000000"/>
            </w:tcBorders>
          </w:tcPr>
          <w:p w14:paraId="500F59E5" w14:textId="77777777" w:rsidR="008732E1" w:rsidRDefault="008732E1" w:rsidP="006039D0">
            <w:pPr>
              <w:ind w:left="1"/>
            </w:pPr>
            <w:r>
              <w:rPr>
                <w:rFonts w:ascii="Arial" w:eastAsia="Arial" w:hAnsi="Arial" w:cs="Arial"/>
                <w:sz w:val="24"/>
              </w:rPr>
              <w:t xml:space="preserve">Date:  </w:t>
            </w:r>
          </w:p>
        </w:tc>
        <w:tc>
          <w:tcPr>
            <w:tcW w:w="4541" w:type="dxa"/>
            <w:gridSpan w:val="2"/>
            <w:tcBorders>
              <w:top w:val="single" w:sz="4" w:space="0" w:color="000000"/>
              <w:left w:val="single" w:sz="4" w:space="0" w:color="000000"/>
              <w:bottom w:val="single" w:sz="4" w:space="0" w:color="000000"/>
              <w:right w:val="single" w:sz="4" w:space="0" w:color="000000"/>
            </w:tcBorders>
          </w:tcPr>
          <w:p w14:paraId="77F88293" w14:textId="77777777" w:rsidR="008732E1" w:rsidRDefault="008732E1" w:rsidP="006039D0">
            <w:r>
              <w:rPr>
                <w:rFonts w:ascii="Arial" w:eastAsia="Arial" w:hAnsi="Arial" w:cs="Arial"/>
                <w:sz w:val="24"/>
              </w:rPr>
              <w:t xml:space="preserve"> </w:t>
            </w:r>
          </w:p>
        </w:tc>
      </w:tr>
    </w:tbl>
    <w:p w14:paraId="3B9C2A3F" w14:textId="77777777" w:rsidR="008732E1" w:rsidRDefault="008732E1" w:rsidP="008732E1">
      <w:pPr>
        <w:pStyle w:val="NormalWeb"/>
        <w:rPr>
          <w:sz w:val="21"/>
        </w:rPr>
      </w:pPr>
    </w:p>
    <w:sectPr w:rsidR="008732E1">
      <w:headerReference w:type="default" r:id="rId14"/>
      <w:footerReference w:type="default" r:id="rId15"/>
      <w:pgSz w:w="11910" w:h="16840"/>
      <w:pgMar w:top="1700" w:right="1320" w:bottom="280" w:left="1340" w:header="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CF3F3" w14:textId="77777777" w:rsidR="002E6BFA" w:rsidRDefault="002E6BFA">
      <w:r>
        <w:separator/>
      </w:r>
    </w:p>
  </w:endnote>
  <w:endnote w:type="continuationSeparator" w:id="0">
    <w:p w14:paraId="60257132" w14:textId="77777777" w:rsidR="002E6BFA" w:rsidRDefault="002E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C094A" w14:textId="2228003F" w:rsidR="0074428F" w:rsidRDefault="00AF6574">
    <w:pPr>
      <w:pStyle w:val="BodyText"/>
      <w:spacing w:line="14" w:lineRule="auto"/>
      <w:rPr>
        <w:sz w:val="20"/>
      </w:rPr>
    </w:pPr>
    <w:r>
      <w:rPr>
        <w:noProof/>
      </w:rPr>
      <mc:AlternateContent>
        <mc:Choice Requires="wps">
          <w:drawing>
            <wp:anchor distT="0" distB="0" distL="114300" distR="114300" simplePos="0" relativeHeight="251663872" behindDoc="1" locked="0" layoutInCell="1" allowOverlap="1" wp14:anchorId="234C3B14" wp14:editId="7D257C8C">
              <wp:simplePos x="0" y="0"/>
              <wp:positionH relativeFrom="page">
                <wp:posOffset>4555490</wp:posOffset>
              </wp:positionH>
              <wp:positionV relativeFrom="page">
                <wp:posOffset>9210040</wp:posOffset>
              </wp:positionV>
              <wp:extent cx="1723390" cy="133985"/>
              <wp:effectExtent l="0" t="0" r="0" b="0"/>
              <wp:wrapNone/>
              <wp:docPr id="4002380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025A4" w14:textId="77777777" w:rsidR="0074428F" w:rsidRDefault="00000000">
                          <w:pPr>
                            <w:spacing w:line="193" w:lineRule="exact"/>
                            <w:ind w:left="20"/>
                            <w:rPr>
                              <w:rFonts w:ascii="Calibri Light"/>
                              <w:sz w:val="17"/>
                            </w:rPr>
                          </w:pPr>
                          <w:r>
                            <w:rPr>
                              <w:rFonts w:ascii="Calibri Light"/>
                              <w:color w:val="575757"/>
                              <w:sz w:val="17"/>
                            </w:rPr>
                            <w:t>Document</w:t>
                          </w:r>
                          <w:r>
                            <w:rPr>
                              <w:rFonts w:ascii="Calibri Light"/>
                              <w:color w:val="575757"/>
                              <w:spacing w:val="28"/>
                              <w:sz w:val="17"/>
                            </w:rPr>
                            <w:t xml:space="preserve"> </w:t>
                          </w:r>
                          <w:r>
                            <w:rPr>
                              <w:rFonts w:ascii="Calibri Light"/>
                              <w:color w:val="575757"/>
                              <w:sz w:val="17"/>
                            </w:rPr>
                            <w:t>Classification:</w:t>
                          </w:r>
                          <w:r>
                            <w:rPr>
                              <w:rFonts w:ascii="Calibri Light"/>
                              <w:color w:val="575757"/>
                              <w:spacing w:val="48"/>
                              <w:sz w:val="17"/>
                            </w:rPr>
                            <w:t xml:space="preserve"> </w:t>
                          </w:r>
                          <w:r>
                            <w:rPr>
                              <w:rFonts w:ascii="Calibri Light"/>
                              <w:color w:val="575757"/>
                              <w:sz w:val="17"/>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C3B14" id="_x0000_t202" coordsize="21600,21600" o:spt="202" path="m,l,21600r21600,l21600,xe">
              <v:stroke joinstyle="miter"/>
              <v:path gradientshapeok="t" o:connecttype="rect"/>
            </v:shapetype>
            <v:shape id="Text Box 16" o:spid="_x0000_s1027" type="#_x0000_t202" style="position:absolute;margin-left:358.7pt;margin-top:725.2pt;width:135.7pt;height:10.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" filled="f" stroked="f">
              <v:textbox inset="0,0,0,0">
                <w:txbxContent>
                  <w:p w14:paraId="55C025A4" w14:textId="77777777" w:rsidR="0074428F" w:rsidRDefault="00000000">
                    <w:pPr>
                      <w:spacing w:line="193" w:lineRule="exact"/>
                      <w:ind w:left="20"/>
                      <w:rPr>
                        <w:rFonts w:ascii="Calibri Light"/>
                        <w:sz w:val="17"/>
                      </w:rPr>
                    </w:pPr>
                    <w:r>
                      <w:rPr>
                        <w:rFonts w:ascii="Calibri Light"/>
                        <w:color w:val="575757"/>
                        <w:sz w:val="17"/>
                      </w:rPr>
                      <w:t>Document</w:t>
                    </w:r>
                    <w:r>
                      <w:rPr>
                        <w:rFonts w:ascii="Calibri Light"/>
                        <w:color w:val="575757"/>
                        <w:spacing w:val="28"/>
                        <w:sz w:val="17"/>
                      </w:rPr>
                      <w:t xml:space="preserve"> </w:t>
                    </w:r>
                    <w:r>
                      <w:rPr>
                        <w:rFonts w:ascii="Calibri Light"/>
                        <w:color w:val="575757"/>
                        <w:sz w:val="17"/>
                      </w:rPr>
                      <w:t>Classification:</w:t>
                    </w:r>
                    <w:r>
                      <w:rPr>
                        <w:rFonts w:ascii="Calibri Light"/>
                        <w:color w:val="575757"/>
                        <w:spacing w:val="48"/>
                        <w:sz w:val="17"/>
                      </w:rPr>
                      <w:t xml:space="preserve"> </w:t>
                    </w:r>
                    <w:r>
                      <w:rPr>
                        <w:rFonts w:ascii="Calibri Light"/>
                        <w:color w:val="575757"/>
                        <w:sz w:val="17"/>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B6C9E" w14:textId="0C6E6050" w:rsidR="0074428F" w:rsidRDefault="00AF6574">
    <w:pPr>
      <w:pStyle w:val="BodyText"/>
      <w:spacing w:line="14" w:lineRule="auto"/>
      <w:rPr>
        <w:sz w:val="20"/>
      </w:rPr>
    </w:pPr>
    <w:r>
      <w:rPr>
        <w:noProof/>
      </w:rPr>
      <mc:AlternateContent>
        <mc:Choice Requires="wps">
          <w:drawing>
            <wp:anchor distT="0" distB="0" distL="114300" distR="114300" simplePos="0" relativeHeight="251665920" behindDoc="1" locked="0" layoutInCell="1" allowOverlap="1" wp14:anchorId="4964542B" wp14:editId="2379A2FC">
              <wp:simplePos x="0" y="0"/>
              <wp:positionH relativeFrom="page">
                <wp:posOffset>3899535</wp:posOffset>
              </wp:positionH>
              <wp:positionV relativeFrom="page">
                <wp:posOffset>9197975</wp:posOffset>
              </wp:positionV>
              <wp:extent cx="154305" cy="182245"/>
              <wp:effectExtent l="0" t="0" r="0" b="0"/>
              <wp:wrapNone/>
              <wp:docPr id="19615030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5FDC3" w14:textId="77777777" w:rsidR="0074428F" w:rsidRDefault="00000000">
                          <w:pPr>
                            <w:pStyle w:val="BodyText"/>
                            <w:spacing w:before="13"/>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4542B" id="_x0000_t202" coordsize="21600,21600" o:spt="202" path="m,l,21600r21600,l21600,xe">
              <v:stroke joinstyle="miter"/>
              <v:path gradientshapeok="t" o:connecttype="rect"/>
            </v:shapetype>
            <v:shape id="Text Box 14" o:spid="_x0000_s1029" type="#_x0000_t202" style="position:absolute;margin-left:307.05pt;margin-top:724.25pt;width:12.15pt;height:14.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" filled="f" stroked="f">
              <v:textbox inset="0,0,0,0">
                <w:txbxContent>
                  <w:p w14:paraId="52C5FDC3" w14:textId="77777777" w:rsidR="0074428F" w:rsidRDefault="00000000">
                    <w:pPr>
                      <w:pStyle w:val="BodyText"/>
                      <w:spacing w:before="13"/>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988330"/>
      <w:docPartObj>
        <w:docPartGallery w:val="Page Numbers (Bottom of Page)"/>
        <w:docPartUnique/>
      </w:docPartObj>
    </w:sdtPr>
    <w:sdtEndPr>
      <w:rPr>
        <w:noProof/>
      </w:rPr>
    </w:sdtEndPr>
    <w:sdtContent>
      <w:p w14:paraId="0B001203" w14:textId="598085E6" w:rsidR="005A0A65" w:rsidRDefault="005A0A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B92E1" w14:textId="77777777" w:rsidR="0074428F" w:rsidRDefault="0074428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EA64D" w14:textId="77777777" w:rsidR="0074428F" w:rsidRDefault="0074428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AE4DC" w14:textId="77777777" w:rsidR="002E6BFA" w:rsidRDefault="002E6BFA">
      <w:r>
        <w:separator/>
      </w:r>
    </w:p>
  </w:footnote>
  <w:footnote w:type="continuationSeparator" w:id="0">
    <w:p w14:paraId="6537367B" w14:textId="77777777" w:rsidR="002E6BFA" w:rsidRDefault="002E6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30D7" w14:textId="5EAD4A1C" w:rsidR="0074428F" w:rsidRDefault="004A25F2">
    <w:pPr>
      <w:pStyle w:val="BodyText"/>
      <w:spacing w:line="14" w:lineRule="auto"/>
      <w:rPr>
        <w:sz w:val="20"/>
      </w:rPr>
    </w:pPr>
    <w:r>
      <w:rPr>
        <w:noProof/>
      </w:rPr>
      <w:drawing>
        <wp:anchor distT="0" distB="0" distL="0" distR="0" simplePos="0" relativeHeight="251653632" behindDoc="1" locked="0" layoutInCell="1" allowOverlap="1" wp14:anchorId="5EF0C831" wp14:editId="6FC9C6B9">
          <wp:simplePos x="0" y="0"/>
          <wp:positionH relativeFrom="page">
            <wp:posOffset>273050</wp:posOffset>
          </wp:positionH>
          <wp:positionV relativeFrom="page">
            <wp:posOffset>119380</wp:posOffset>
          </wp:positionV>
          <wp:extent cx="1171575" cy="361950"/>
          <wp:effectExtent l="0" t="0" r="0" b="0"/>
          <wp:wrapNone/>
          <wp:docPr id="87440098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171575" cy="361950"/>
                  </a:xfrm>
                  <a:prstGeom prst="rect">
                    <a:avLst/>
                  </a:prstGeom>
                </pic:spPr>
              </pic:pic>
            </a:graphicData>
          </a:graphic>
        </wp:anchor>
      </w:drawing>
    </w:r>
    <w:r w:rsidR="00AF6574">
      <w:rPr>
        <w:noProof/>
      </w:rPr>
      <mc:AlternateContent>
        <mc:Choice Requires="wps">
          <w:drawing>
            <wp:anchor distT="0" distB="0" distL="114300" distR="114300" simplePos="0" relativeHeight="251662848" behindDoc="1" locked="0" layoutInCell="1" allowOverlap="1" wp14:anchorId="6F55716E" wp14:editId="2CB2B3ED">
              <wp:simplePos x="0" y="0"/>
              <wp:positionH relativeFrom="page">
                <wp:posOffset>4005580</wp:posOffset>
              </wp:positionH>
              <wp:positionV relativeFrom="page">
                <wp:posOffset>374015</wp:posOffset>
              </wp:positionV>
              <wp:extent cx="3283585" cy="299720"/>
              <wp:effectExtent l="0" t="0" r="0" b="0"/>
              <wp:wrapNone/>
              <wp:docPr id="67777049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2CD17" w14:textId="77777777" w:rsidR="0074428F" w:rsidRDefault="00000000">
                          <w:pPr>
                            <w:spacing w:line="193" w:lineRule="exact"/>
                            <w:ind w:left="2723"/>
                            <w:rPr>
                              <w:rFonts w:ascii="Calibri"/>
                              <w:b/>
                              <w:sz w:val="17"/>
                            </w:rPr>
                          </w:pPr>
                          <w:r>
                            <w:rPr>
                              <w:rFonts w:ascii="Calibri"/>
                              <w:b/>
                              <w:color w:val="575757"/>
                              <w:w w:val="105"/>
                              <w:sz w:val="17"/>
                            </w:rPr>
                            <w:t>Manappuram</w:t>
                          </w:r>
                          <w:r>
                            <w:rPr>
                              <w:rFonts w:ascii="Calibri"/>
                              <w:b/>
                              <w:color w:val="575757"/>
                              <w:spacing w:val="13"/>
                              <w:w w:val="105"/>
                              <w:sz w:val="17"/>
                            </w:rPr>
                            <w:t xml:space="preserve"> </w:t>
                          </w:r>
                          <w:r>
                            <w:rPr>
                              <w:rFonts w:ascii="Calibri"/>
                              <w:b/>
                              <w:color w:val="575757"/>
                              <w:w w:val="105"/>
                              <w:sz w:val="17"/>
                            </w:rPr>
                            <w:t>Finance</w:t>
                          </w:r>
                          <w:r>
                            <w:rPr>
                              <w:rFonts w:ascii="Calibri"/>
                              <w:b/>
                              <w:color w:val="575757"/>
                              <w:spacing w:val="6"/>
                              <w:w w:val="105"/>
                              <w:sz w:val="17"/>
                            </w:rPr>
                            <w:t xml:space="preserve"> </w:t>
                          </w:r>
                          <w:r>
                            <w:rPr>
                              <w:rFonts w:ascii="Calibri"/>
                              <w:b/>
                              <w:color w:val="575757"/>
                              <w:w w:val="105"/>
                              <w:sz w:val="17"/>
                            </w:rPr>
                            <w:t>Limited</w:t>
                          </w:r>
                        </w:p>
                        <w:p w14:paraId="3A52AFFE" w14:textId="77777777" w:rsidR="0074428F" w:rsidRDefault="00000000">
                          <w:pPr>
                            <w:spacing w:before="4"/>
                            <w:ind w:left="20"/>
                            <w:rPr>
                              <w:rFonts w:ascii="Arial"/>
                              <w:b/>
                              <w:i/>
                            </w:rPr>
                          </w:pPr>
                          <w:r>
                            <w:rPr>
                              <w:rFonts w:ascii="Arial"/>
                              <w:b/>
                              <w:i/>
                              <w:spacing w:val="-1"/>
                            </w:rPr>
                            <w:t>Policy</w:t>
                          </w:r>
                          <w:r>
                            <w:rPr>
                              <w:rFonts w:ascii="Arial"/>
                              <w:b/>
                              <w:i/>
                              <w:spacing w:val="-12"/>
                            </w:rPr>
                            <w:t xml:space="preserve"> </w:t>
                          </w:r>
                          <w:r>
                            <w:rPr>
                              <w:rFonts w:ascii="Arial"/>
                              <w:b/>
                              <w:i/>
                            </w:rPr>
                            <w:t>on</w:t>
                          </w:r>
                          <w:r>
                            <w:rPr>
                              <w:rFonts w:ascii="Arial"/>
                              <w:b/>
                              <w:i/>
                              <w:spacing w:val="11"/>
                            </w:rPr>
                            <w:t xml:space="preserve"> </w:t>
                          </w:r>
                          <w:r>
                            <w:rPr>
                              <w:rFonts w:ascii="Arial"/>
                              <w:b/>
                              <w:i/>
                            </w:rPr>
                            <w:t>Board</w:t>
                          </w:r>
                          <w:r>
                            <w:rPr>
                              <w:rFonts w:ascii="Arial"/>
                              <w:b/>
                              <w:i/>
                              <w:spacing w:val="-23"/>
                            </w:rPr>
                            <w:t xml:space="preserve"> </w:t>
                          </w:r>
                          <w:r>
                            <w:rPr>
                              <w:rFonts w:ascii="Arial"/>
                              <w:b/>
                              <w:i/>
                            </w:rPr>
                            <w:t>composition</w:t>
                          </w:r>
                          <w:r>
                            <w:rPr>
                              <w:rFonts w:ascii="Arial"/>
                              <w:b/>
                              <w:i/>
                              <w:spacing w:val="28"/>
                            </w:rPr>
                            <w:t xml:space="preserve"> </w:t>
                          </w:r>
                          <w:r>
                            <w:rPr>
                              <w:rFonts w:ascii="Arial"/>
                              <w:b/>
                              <w:i/>
                            </w:rPr>
                            <w:t>and</w:t>
                          </w:r>
                          <w:r>
                            <w:rPr>
                              <w:rFonts w:ascii="Arial"/>
                              <w:b/>
                              <w:i/>
                              <w:spacing w:val="-24"/>
                            </w:rPr>
                            <w:t xml:space="preserve"> </w:t>
                          </w:r>
                          <w:r>
                            <w:rPr>
                              <w:rFonts w:ascii="Arial"/>
                              <w:b/>
                              <w:i/>
                            </w:rPr>
                            <w:t>Compensation.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5716E" id="_x0000_t202" coordsize="21600,21600" o:spt="202" path="m,l,21600r21600,l21600,xe">
              <v:stroke joinstyle="miter"/>
              <v:path gradientshapeok="t" o:connecttype="rect"/>
            </v:shapetype>
            <v:shape id="Text Box 18" o:spid="_x0000_s1026" type="#_x0000_t202" style="position:absolute;margin-left:315.4pt;margin-top:29.45pt;width:258.55pt;height:23.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" filled="f" stroked="f">
              <v:textbox inset="0,0,0,0">
                <w:txbxContent>
                  <w:p w14:paraId="2612CD17" w14:textId="77777777" w:rsidR="0074428F" w:rsidRDefault="00000000">
                    <w:pPr>
                      <w:spacing w:line="193" w:lineRule="exact"/>
                      <w:ind w:left="2723"/>
                      <w:rPr>
                        <w:rFonts w:ascii="Calibri"/>
                        <w:b/>
                        <w:sz w:val="17"/>
                      </w:rPr>
                    </w:pPr>
                    <w:r>
                      <w:rPr>
                        <w:rFonts w:ascii="Calibri"/>
                        <w:b/>
                        <w:color w:val="575757"/>
                        <w:w w:val="105"/>
                        <w:sz w:val="17"/>
                      </w:rPr>
                      <w:t>Manappuram</w:t>
                    </w:r>
                    <w:r>
                      <w:rPr>
                        <w:rFonts w:ascii="Calibri"/>
                        <w:b/>
                        <w:color w:val="575757"/>
                        <w:spacing w:val="13"/>
                        <w:w w:val="105"/>
                        <w:sz w:val="17"/>
                      </w:rPr>
                      <w:t xml:space="preserve"> </w:t>
                    </w:r>
                    <w:r>
                      <w:rPr>
                        <w:rFonts w:ascii="Calibri"/>
                        <w:b/>
                        <w:color w:val="575757"/>
                        <w:w w:val="105"/>
                        <w:sz w:val="17"/>
                      </w:rPr>
                      <w:t>Finance</w:t>
                    </w:r>
                    <w:r>
                      <w:rPr>
                        <w:rFonts w:ascii="Calibri"/>
                        <w:b/>
                        <w:color w:val="575757"/>
                        <w:spacing w:val="6"/>
                        <w:w w:val="105"/>
                        <w:sz w:val="17"/>
                      </w:rPr>
                      <w:t xml:space="preserve"> </w:t>
                    </w:r>
                    <w:r>
                      <w:rPr>
                        <w:rFonts w:ascii="Calibri"/>
                        <w:b/>
                        <w:color w:val="575757"/>
                        <w:w w:val="105"/>
                        <w:sz w:val="17"/>
                      </w:rPr>
                      <w:t>Limited</w:t>
                    </w:r>
                  </w:p>
                  <w:p w14:paraId="3A52AFFE" w14:textId="77777777" w:rsidR="0074428F" w:rsidRDefault="00000000">
                    <w:pPr>
                      <w:spacing w:before="4"/>
                      <w:ind w:left="20"/>
                      <w:rPr>
                        <w:rFonts w:ascii="Arial"/>
                        <w:b/>
                        <w:i/>
                      </w:rPr>
                    </w:pPr>
                    <w:r>
                      <w:rPr>
                        <w:rFonts w:ascii="Arial"/>
                        <w:b/>
                        <w:i/>
                        <w:spacing w:val="-1"/>
                      </w:rPr>
                      <w:t>Policy</w:t>
                    </w:r>
                    <w:r>
                      <w:rPr>
                        <w:rFonts w:ascii="Arial"/>
                        <w:b/>
                        <w:i/>
                        <w:spacing w:val="-12"/>
                      </w:rPr>
                      <w:t xml:space="preserve"> </w:t>
                    </w:r>
                    <w:r>
                      <w:rPr>
                        <w:rFonts w:ascii="Arial"/>
                        <w:b/>
                        <w:i/>
                      </w:rPr>
                      <w:t>on</w:t>
                    </w:r>
                    <w:r>
                      <w:rPr>
                        <w:rFonts w:ascii="Arial"/>
                        <w:b/>
                        <w:i/>
                        <w:spacing w:val="11"/>
                      </w:rPr>
                      <w:t xml:space="preserve"> </w:t>
                    </w:r>
                    <w:r>
                      <w:rPr>
                        <w:rFonts w:ascii="Arial"/>
                        <w:b/>
                        <w:i/>
                      </w:rPr>
                      <w:t>Board</w:t>
                    </w:r>
                    <w:r>
                      <w:rPr>
                        <w:rFonts w:ascii="Arial"/>
                        <w:b/>
                        <w:i/>
                        <w:spacing w:val="-23"/>
                      </w:rPr>
                      <w:t xml:space="preserve"> </w:t>
                    </w:r>
                    <w:r>
                      <w:rPr>
                        <w:rFonts w:ascii="Arial"/>
                        <w:b/>
                        <w:i/>
                      </w:rPr>
                      <w:t>composition</w:t>
                    </w:r>
                    <w:r>
                      <w:rPr>
                        <w:rFonts w:ascii="Arial"/>
                        <w:b/>
                        <w:i/>
                        <w:spacing w:val="28"/>
                      </w:rPr>
                      <w:t xml:space="preserve"> </w:t>
                    </w:r>
                    <w:r>
                      <w:rPr>
                        <w:rFonts w:ascii="Arial"/>
                        <w:b/>
                        <w:i/>
                      </w:rPr>
                      <w:t>and</w:t>
                    </w:r>
                    <w:r>
                      <w:rPr>
                        <w:rFonts w:ascii="Arial"/>
                        <w:b/>
                        <w:i/>
                        <w:spacing w:val="-24"/>
                      </w:rPr>
                      <w:t xml:space="preserve"> </w:t>
                    </w:r>
                    <w:r>
                      <w:rPr>
                        <w:rFonts w:ascii="Arial"/>
                        <w:b/>
                        <w:i/>
                      </w:rPr>
                      <w:t>Compensation.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84F8F" w14:textId="2E495CA2" w:rsidR="0074428F" w:rsidRDefault="004A25F2">
    <w:pPr>
      <w:pStyle w:val="BodyText"/>
      <w:spacing w:line="14" w:lineRule="auto"/>
      <w:rPr>
        <w:sz w:val="20"/>
      </w:rPr>
    </w:pPr>
    <w:r>
      <w:rPr>
        <w:noProof/>
      </w:rPr>
      <w:drawing>
        <wp:anchor distT="0" distB="0" distL="0" distR="0" simplePos="0" relativeHeight="251655680" behindDoc="1" locked="0" layoutInCell="1" allowOverlap="1" wp14:anchorId="063F311C" wp14:editId="40D1F410">
          <wp:simplePos x="0" y="0"/>
          <wp:positionH relativeFrom="page">
            <wp:posOffset>209550</wp:posOffset>
          </wp:positionH>
          <wp:positionV relativeFrom="page">
            <wp:posOffset>113030</wp:posOffset>
          </wp:positionV>
          <wp:extent cx="1171575" cy="361950"/>
          <wp:effectExtent l="0" t="0" r="0" b="0"/>
          <wp:wrapNone/>
          <wp:docPr id="87643219" name="image1.jpeg" descr="A yellow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186351" name="image1.jpeg" descr="A yellow sign with red text&#10;&#10;Description automatically generated"/>
                  <pic:cNvPicPr/>
                </pic:nvPicPr>
                <pic:blipFill>
                  <a:blip r:embed="rId1" cstate="print"/>
                  <a:stretch>
                    <a:fillRect/>
                  </a:stretch>
                </pic:blipFill>
                <pic:spPr>
                  <a:xfrm>
                    <a:off x="0" y="0"/>
                    <a:ext cx="1171575" cy="361950"/>
                  </a:xfrm>
                  <a:prstGeom prst="rect">
                    <a:avLst/>
                  </a:prstGeom>
                </pic:spPr>
              </pic:pic>
            </a:graphicData>
          </a:graphic>
        </wp:anchor>
      </w:drawing>
    </w:r>
    <w:r w:rsidR="00AF6574">
      <w:rPr>
        <w:noProof/>
      </w:rPr>
      <mc:AlternateContent>
        <mc:Choice Requires="wps">
          <w:drawing>
            <wp:anchor distT="0" distB="0" distL="114300" distR="114300" simplePos="0" relativeHeight="251664896" behindDoc="1" locked="0" layoutInCell="1" allowOverlap="1" wp14:anchorId="3E832D0E" wp14:editId="24E9896A">
              <wp:simplePos x="0" y="0"/>
              <wp:positionH relativeFrom="page">
                <wp:posOffset>4005580</wp:posOffset>
              </wp:positionH>
              <wp:positionV relativeFrom="page">
                <wp:posOffset>339090</wp:posOffset>
              </wp:positionV>
              <wp:extent cx="3283585" cy="299720"/>
              <wp:effectExtent l="0" t="0" r="0" b="0"/>
              <wp:wrapNone/>
              <wp:docPr id="17249788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EF79" w14:textId="77777777" w:rsidR="0074428F" w:rsidRDefault="00000000">
                          <w:pPr>
                            <w:spacing w:line="193" w:lineRule="exact"/>
                            <w:ind w:left="2711"/>
                            <w:rPr>
                              <w:rFonts w:ascii="Calibri"/>
                              <w:b/>
                              <w:sz w:val="17"/>
                            </w:rPr>
                          </w:pPr>
                          <w:r>
                            <w:rPr>
                              <w:rFonts w:ascii="Calibri"/>
                              <w:b/>
                              <w:color w:val="575757"/>
                              <w:w w:val="105"/>
                              <w:sz w:val="17"/>
                            </w:rPr>
                            <w:t>Manappuram</w:t>
                          </w:r>
                          <w:r>
                            <w:rPr>
                              <w:rFonts w:ascii="Calibri"/>
                              <w:b/>
                              <w:color w:val="575757"/>
                              <w:spacing w:val="12"/>
                              <w:w w:val="105"/>
                              <w:sz w:val="17"/>
                            </w:rPr>
                            <w:t xml:space="preserve"> </w:t>
                          </w:r>
                          <w:r>
                            <w:rPr>
                              <w:rFonts w:ascii="Calibri"/>
                              <w:b/>
                              <w:color w:val="575757"/>
                              <w:w w:val="105"/>
                              <w:sz w:val="17"/>
                            </w:rPr>
                            <w:t>Finance</w:t>
                          </w:r>
                          <w:r>
                            <w:rPr>
                              <w:rFonts w:ascii="Calibri"/>
                              <w:b/>
                              <w:color w:val="575757"/>
                              <w:spacing w:val="3"/>
                              <w:w w:val="105"/>
                              <w:sz w:val="17"/>
                            </w:rPr>
                            <w:t xml:space="preserve"> </w:t>
                          </w:r>
                          <w:r>
                            <w:rPr>
                              <w:rFonts w:ascii="Calibri"/>
                              <w:b/>
                              <w:color w:val="575757"/>
                              <w:w w:val="105"/>
                              <w:sz w:val="17"/>
                            </w:rPr>
                            <w:t>Limited</w:t>
                          </w:r>
                        </w:p>
                        <w:p w14:paraId="26CBC774" w14:textId="77777777" w:rsidR="0074428F" w:rsidRDefault="00000000">
                          <w:pPr>
                            <w:spacing w:before="4"/>
                            <w:ind w:left="20"/>
                            <w:rPr>
                              <w:rFonts w:ascii="Arial"/>
                              <w:b/>
                              <w:i/>
                            </w:rPr>
                          </w:pPr>
                          <w:r>
                            <w:rPr>
                              <w:rFonts w:ascii="Arial"/>
                              <w:b/>
                              <w:i/>
                              <w:spacing w:val="-1"/>
                            </w:rPr>
                            <w:t>Policy</w:t>
                          </w:r>
                          <w:r>
                            <w:rPr>
                              <w:rFonts w:ascii="Arial"/>
                              <w:b/>
                              <w:i/>
                              <w:spacing w:val="-12"/>
                            </w:rPr>
                            <w:t xml:space="preserve"> </w:t>
                          </w:r>
                          <w:r>
                            <w:rPr>
                              <w:rFonts w:ascii="Arial"/>
                              <w:b/>
                              <w:i/>
                            </w:rPr>
                            <w:t>on</w:t>
                          </w:r>
                          <w:r>
                            <w:rPr>
                              <w:rFonts w:ascii="Arial"/>
                              <w:b/>
                              <w:i/>
                              <w:spacing w:val="11"/>
                            </w:rPr>
                            <w:t xml:space="preserve"> </w:t>
                          </w:r>
                          <w:r>
                            <w:rPr>
                              <w:rFonts w:ascii="Arial"/>
                              <w:b/>
                              <w:i/>
                            </w:rPr>
                            <w:t>Board</w:t>
                          </w:r>
                          <w:r>
                            <w:rPr>
                              <w:rFonts w:ascii="Arial"/>
                              <w:b/>
                              <w:i/>
                              <w:spacing w:val="-23"/>
                            </w:rPr>
                            <w:t xml:space="preserve"> </w:t>
                          </w:r>
                          <w:r>
                            <w:rPr>
                              <w:rFonts w:ascii="Arial"/>
                              <w:b/>
                              <w:i/>
                            </w:rPr>
                            <w:t>composition</w:t>
                          </w:r>
                          <w:r>
                            <w:rPr>
                              <w:rFonts w:ascii="Arial"/>
                              <w:b/>
                              <w:i/>
                              <w:spacing w:val="28"/>
                            </w:rPr>
                            <w:t xml:space="preserve"> </w:t>
                          </w:r>
                          <w:r>
                            <w:rPr>
                              <w:rFonts w:ascii="Arial"/>
                              <w:b/>
                              <w:i/>
                            </w:rPr>
                            <w:t>and</w:t>
                          </w:r>
                          <w:r>
                            <w:rPr>
                              <w:rFonts w:ascii="Arial"/>
                              <w:b/>
                              <w:i/>
                              <w:spacing w:val="-24"/>
                            </w:rPr>
                            <w:t xml:space="preserve"> </w:t>
                          </w:r>
                          <w:r>
                            <w:rPr>
                              <w:rFonts w:ascii="Arial"/>
                              <w:b/>
                              <w:i/>
                            </w:rPr>
                            <w:t>Compensation.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32D0E" id="_x0000_t202" coordsize="21600,21600" o:spt="202" path="m,l,21600r21600,l21600,xe">
              <v:stroke joinstyle="miter"/>
              <v:path gradientshapeok="t" o:connecttype="rect"/>
            </v:shapetype>
            <v:shape id="Text Box 15" o:spid="_x0000_s1028" type="#_x0000_t202" style="position:absolute;margin-left:315.4pt;margin-top:26.7pt;width:258.55pt;height:23.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" filled="f" stroked="f">
              <v:textbox inset="0,0,0,0">
                <w:txbxContent>
                  <w:p w14:paraId="518CEF79" w14:textId="77777777" w:rsidR="0074428F" w:rsidRDefault="00000000">
                    <w:pPr>
                      <w:spacing w:line="193" w:lineRule="exact"/>
                      <w:ind w:left="2711"/>
                      <w:rPr>
                        <w:rFonts w:ascii="Calibri"/>
                        <w:b/>
                        <w:sz w:val="17"/>
                      </w:rPr>
                    </w:pPr>
                    <w:r>
                      <w:rPr>
                        <w:rFonts w:ascii="Calibri"/>
                        <w:b/>
                        <w:color w:val="575757"/>
                        <w:w w:val="105"/>
                        <w:sz w:val="17"/>
                      </w:rPr>
                      <w:t>Manappuram</w:t>
                    </w:r>
                    <w:r>
                      <w:rPr>
                        <w:rFonts w:ascii="Calibri"/>
                        <w:b/>
                        <w:color w:val="575757"/>
                        <w:spacing w:val="12"/>
                        <w:w w:val="105"/>
                        <w:sz w:val="17"/>
                      </w:rPr>
                      <w:t xml:space="preserve"> </w:t>
                    </w:r>
                    <w:r>
                      <w:rPr>
                        <w:rFonts w:ascii="Calibri"/>
                        <w:b/>
                        <w:color w:val="575757"/>
                        <w:w w:val="105"/>
                        <w:sz w:val="17"/>
                      </w:rPr>
                      <w:t>Finance</w:t>
                    </w:r>
                    <w:r>
                      <w:rPr>
                        <w:rFonts w:ascii="Calibri"/>
                        <w:b/>
                        <w:color w:val="575757"/>
                        <w:spacing w:val="3"/>
                        <w:w w:val="105"/>
                        <w:sz w:val="17"/>
                      </w:rPr>
                      <w:t xml:space="preserve"> </w:t>
                    </w:r>
                    <w:r>
                      <w:rPr>
                        <w:rFonts w:ascii="Calibri"/>
                        <w:b/>
                        <w:color w:val="575757"/>
                        <w:w w:val="105"/>
                        <w:sz w:val="17"/>
                      </w:rPr>
                      <w:t>Limited</w:t>
                    </w:r>
                  </w:p>
                  <w:p w14:paraId="26CBC774" w14:textId="77777777" w:rsidR="0074428F" w:rsidRDefault="00000000">
                    <w:pPr>
                      <w:spacing w:before="4"/>
                      <w:ind w:left="20"/>
                      <w:rPr>
                        <w:rFonts w:ascii="Arial"/>
                        <w:b/>
                        <w:i/>
                      </w:rPr>
                    </w:pPr>
                    <w:r>
                      <w:rPr>
                        <w:rFonts w:ascii="Arial"/>
                        <w:b/>
                        <w:i/>
                        <w:spacing w:val="-1"/>
                      </w:rPr>
                      <w:t>Policy</w:t>
                    </w:r>
                    <w:r>
                      <w:rPr>
                        <w:rFonts w:ascii="Arial"/>
                        <w:b/>
                        <w:i/>
                        <w:spacing w:val="-12"/>
                      </w:rPr>
                      <w:t xml:space="preserve"> </w:t>
                    </w:r>
                    <w:r>
                      <w:rPr>
                        <w:rFonts w:ascii="Arial"/>
                        <w:b/>
                        <w:i/>
                      </w:rPr>
                      <w:t>on</w:t>
                    </w:r>
                    <w:r>
                      <w:rPr>
                        <w:rFonts w:ascii="Arial"/>
                        <w:b/>
                        <w:i/>
                        <w:spacing w:val="11"/>
                      </w:rPr>
                      <w:t xml:space="preserve"> </w:t>
                    </w:r>
                    <w:r>
                      <w:rPr>
                        <w:rFonts w:ascii="Arial"/>
                        <w:b/>
                        <w:i/>
                      </w:rPr>
                      <w:t>Board</w:t>
                    </w:r>
                    <w:r>
                      <w:rPr>
                        <w:rFonts w:ascii="Arial"/>
                        <w:b/>
                        <w:i/>
                        <w:spacing w:val="-23"/>
                      </w:rPr>
                      <w:t xml:space="preserve"> </w:t>
                    </w:r>
                    <w:r>
                      <w:rPr>
                        <w:rFonts w:ascii="Arial"/>
                        <w:b/>
                        <w:i/>
                      </w:rPr>
                      <w:t>composition</w:t>
                    </w:r>
                    <w:r>
                      <w:rPr>
                        <w:rFonts w:ascii="Arial"/>
                        <w:b/>
                        <w:i/>
                        <w:spacing w:val="28"/>
                      </w:rPr>
                      <w:t xml:space="preserve"> </w:t>
                    </w:r>
                    <w:r>
                      <w:rPr>
                        <w:rFonts w:ascii="Arial"/>
                        <w:b/>
                        <w:i/>
                      </w:rPr>
                      <w:t>and</w:t>
                    </w:r>
                    <w:r>
                      <w:rPr>
                        <w:rFonts w:ascii="Arial"/>
                        <w:b/>
                        <w:i/>
                        <w:spacing w:val="-24"/>
                      </w:rPr>
                      <w:t xml:space="preserve"> </w:t>
                    </w:r>
                    <w:r>
                      <w:rPr>
                        <w:rFonts w:ascii="Arial"/>
                        <w:b/>
                        <w:i/>
                      </w:rPr>
                      <w:t>Compensation.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402DC" w14:textId="0DECEEF8" w:rsidR="0074428F" w:rsidRDefault="004A25F2">
    <w:pPr>
      <w:pStyle w:val="BodyText"/>
      <w:spacing w:line="14" w:lineRule="auto"/>
      <w:rPr>
        <w:sz w:val="20"/>
      </w:rPr>
    </w:pPr>
    <w:r>
      <w:rPr>
        <w:noProof/>
      </w:rPr>
      <w:drawing>
        <wp:anchor distT="0" distB="0" distL="0" distR="0" simplePos="0" relativeHeight="251656704" behindDoc="1" locked="0" layoutInCell="1" allowOverlap="1" wp14:anchorId="36603D04" wp14:editId="77149D41">
          <wp:simplePos x="0" y="0"/>
          <wp:positionH relativeFrom="page">
            <wp:posOffset>374650</wp:posOffset>
          </wp:positionH>
          <wp:positionV relativeFrom="page">
            <wp:posOffset>138430</wp:posOffset>
          </wp:positionV>
          <wp:extent cx="1171575" cy="361950"/>
          <wp:effectExtent l="0" t="0" r="0" b="0"/>
          <wp:wrapNone/>
          <wp:docPr id="1301521389" name="image1.jpeg" descr="A yellow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35823" name="image1.jpeg" descr="A yellow sign with red text&#10;&#10;Description automatically generated"/>
                  <pic:cNvPicPr/>
                </pic:nvPicPr>
                <pic:blipFill>
                  <a:blip r:embed="rId1" cstate="print"/>
                  <a:stretch>
                    <a:fillRect/>
                  </a:stretch>
                </pic:blipFill>
                <pic:spPr>
                  <a:xfrm>
                    <a:off x="0" y="0"/>
                    <a:ext cx="1171575" cy="361950"/>
                  </a:xfrm>
                  <a:prstGeom prst="rect">
                    <a:avLst/>
                  </a:prstGeom>
                </pic:spPr>
              </pic:pic>
            </a:graphicData>
          </a:graphic>
        </wp:anchor>
      </w:drawing>
    </w:r>
    <w:r w:rsidR="00AF6574">
      <w:rPr>
        <w:noProof/>
      </w:rPr>
      <mc:AlternateContent>
        <mc:Choice Requires="wps">
          <w:drawing>
            <wp:anchor distT="0" distB="0" distL="114300" distR="114300" simplePos="0" relativeHeight="251666944" behindDoc="1" locked="0" layoutInCell="1" allowOverlap="1" wp14:anchorId="2AB6A2EE" wp14:editId="0FECE3D4">
              <wp:simplePos x="0" y="0"/>
              <wp:positionH relativeFrom="page">
                <wp:posOffset>4005580</wp:posOffset>
              </wp:positionH>
              <wp:positionV relativeFrom="page">
                <wp:posOffset>374015</wp:posOffset>
              </wp:positionV>
              <wp:extent cx="3283585" cy="299720"/>
              <wp:effectExtent l="0" t="0" r="0" b="0"/>
              <wp:wrapNone/>
              <wp:docPr id="21005258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6BB3B" w14:textId="77777777" w:rsidR="0074428F" w:rsidRDefault="00000000">
                          <w:pPr>
                            <w:spacing w:line="193" w:lineRule="exact"/>
                            <w:ind w:left="2723"/>
                            <w:rPr>
                              <w:rFonts w:ascii="Calibri"/>
                              <w:b/>
                              <w:sz w:val="17"/>
                            </w:rPr>
                          </w:pPr>
                          <w:r>
                            <w:rPr>
                              <w:rFonts w:ascii="Calibri"/>
                              <w:b/>
                              <w:color w:val="575757"/>
                              <w:w w:val="105"/>
                              <w:sz w:val="17"/>
                            </w:rPr>
                            <w:t>Manappuram</w:t>
                          </w:r>
                          <w:r>
                            <w:rPr>
                              <w:rFonts w:ascii="Calibri"/>
                              <w:b/>
                              <w:color w:val="575757"/>
                              <w:spacing w:val="13"/>
                              <w:w w:val="105"/>
                              <w:sz w:val="17"/>
                            </w:rPr>
                            <w:t xml:space="preserve"> </w:t>
                          </w:r>
                          <w:r>
                            <w:rPr>
                              <w:rFonts w:ascii="Calibri"/>
                              <w:b/>
                              <w:color w:val="575757"/>
                              <w:w w:val="105"/>
                              <w:sz w:val="17"/>
                            </w:rPr>
                            <w:t>Finance</w:t>
                          </w:r>
                          <w:r>
                            <w:rPr>
                              <w:rFonts w:ascii="Calibri"/>
                              <w:b/>
                              <w:color w:val="575757"/>
                              <w:spacing w:val="6"/>
                              <w:w w:val="105"/>
                              <w:sz w:val="17"/>
                            </w:rPr>
                            <w:t xml:space="preserve"> </w:t>
                          </w:r>
                          <w:r>
                            <w:rPr>
                              <w:rFonts w:ascii="Calibri"/>
                              <w:b/>
                              <w:color w:val="575757"/>
                              <w:w w:val="105"/>
                              <w:sz w:val="17"/>
                            </w:rPr>
                            <w:t>Limited</w:t>
                          </w:r>
                        </w:p>
                        <w:p w14:paraId="4A19BD0B" w14:textId="77777777" w:rsidR="0074428F" w:rsidRDefault="00000000">
                          <w:pPr>
                            <w:spacing w:before="4"/>
                            <w:ind w:left="20"/>
                            <w:rPr>
                              <w:rFonts w:ascii="Arial"/>
                              <w:b/>
                              <w:i/>
                            </w:rPr>
                          </w:pPr>
                          <w:r>
                            <w:rPr>
                              <w:rFonts w:ascii="Arial"/>
                              <w:b/>
                              <w:i/>
                              <w:spacing w:val="-1"/>
                            </w:rPr>
                            <w:t>Policy</w:t>
                          </w:r>
                          <w:r>
                            <w:rPr>
                              <w:rFonts w:ascii="Arial"/>
                              <w:b/>
                              <w:i/>
                              <w:spacing w:val="-12"/>
                            </w:rPr>
                            <w:t xml:space="preserve"> </w:t>
                          </w:r>
                          <w:r>
                            <w:rPr>
                              <w:rFonts w:ascii="Arial"/>
                              <w:b/>
                              <w:i/>
                            </w:rPr>
                            <w:t>on</w:t>
                          </w:r>
                          <w:r>
                            <w:rPr>
                              <w:rFonts w:ascii="Arial"/>
                              <w:b/>
                              <w:i/>
                              <w:spacing w:val="11"/>
                            </w:rPr>
                            <w:t xml:space="preserve"> </w:t>
                          </w:r>
                          <w:r>
                            <w:rPr>
                              <w:rFonts w:ascii="Arial"/>
                              <w:b/>
                              <w:i/>
                            </w:rPr>
                            <w:t>Board</w:t>
                          </w:r>
                          <w:r>
                            <w:rPr>
                              <w:rFonts w:ascii="Arial"/>
                              <w:b/>
                              <w:i/>
                              <w:spacing w:val="-23"/>
                            </w:rPr>
                            <w:t xml:space="preserve"> </w:t>
                          </w:r>
                          <w:r>
                            <w:rPr>
                              <w:rFonts w:ascii="Arial"/>
                              <w:b/>
                              <w:i/>
                            </w:rPr>
                            <w:t>composition</w:t>
                          </w:r>
                          <w:r>
                            <w:rPr>
                              <w:rFonts w:ascii="Arial"/>
                              <w:b/>
                              <w:i/>
                              <w:spacing w:val="28"/>
                            </w:rPr>
                            <w:t xml:space="preserve"> </w:t>
                          </w:r>
                          <w:r>
                            <w:rPr>
                              <w:rFonts w:ascii="Arial"/>
                              <w:b/>
                              <w:i/>
                            </w:rPr>
                            <w:t>and</w:t>
                          </w:r>
                          <w:r>
                            <w:rPr>
                              <w:rFonts w:ascii="Arial"/>
                              <w:b/>
                              <w:i/>
                              <w:spacing w:val="-24"/>
                            </w:rPr>
                            <w:t xml:space="preserve"> </w:t>
                          </w:r>
                          <w:r>
                            <w:rPr>
                              <w:rFonts w:ascii="Arial"/>
                              <w:b/>
                              <w:i/>
                            </w:rPr>
                            <w:t>Compensation.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6A2EE" id="_x0000_t202" coordsize="21600,21600" o:spt="202" path="m,l,21600r21600,l21600,xe">
              <v:stroke joinstyle="miter"/>
              <v:path gradientshapeok="t" o:connecttype="rect"/>
            </v:shapetype>
            <v:shape id="Text Box 12" o:spid="_x0000_s1030" type="#_x0000_t202" style="position:absolute;margin-left:315.4pt;margin-top:29.45pt;width:258.55pt;height:23.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" filled="f" stroked="f">
              <v:textbox inset="0,0,0,0">
                <w:txbxContent>
                  <w:p w14:paraId="7316BB3B" w14:textId="77777777" w:rsidR="0074428F" w:rsidRDefault="00000000">
                    <w:pPr>
                      <w:spacing w:line="193" w:lineRule="exact"/>
                      <w:ind w:left="2723"/>
                      <w:rPr>
                        <w:rFonts w:ascii="Calibri"/>
                        <w:b/>
                        <w:sz w:val="17"/>
                      </w:rPr>
                    </w:pPr>
                    <w:r>
                      <w:rPr>
                        <w:rFonts w:ascii="Calibri"/>
                        <w:b/>
                        <w:color w:val="575757"/>
                        <w:w w:val="105"/>
                        <w:sz w:val="17"/>
                      </w:rPr>
                      <w:t>Manappuram</w:t>
                    </w:r>
                    <w:r>
                      <w:rPr>
                        <w:rFonts w:ascii="Calibri"/>
                        <w:b/>
                        <w:color w:val="575757"/>
                        <w:spacing w:val="13"/>
                        <w:w w:val="105"/>
                        <w:sz w:val="17"/>
                      </w:rPr>
                      <w:t xml:space="preserve"> </w:t>
                    </w:r>
                    <w:r>
                      <w:rPr>
                        <w:rFonts w:ascii="Calibri"/>
                        <w:b/>
                        <w:color w:val="575757"/>
                        <w:w w:val="105"/>
                        <w:sz w:val="17"/>
                      </w:rPr>
                      <w:t>Finance</w:t>
                    </w:r>
                    <w:r>
                      <w:rPr>
                        <w:rFonts w:ascii="Calibri"/>
                        <w:b/>
                        <w:color w:val="575757"/>
                        <w:spacing w:val="6"/>
                        <w:w w:val="105"/>
                        <w:sz w:val="17"/>
                      </w:rPr>
                      <w:t xml:space="preserve"> </w:t>
                    </w:r>
                    <w:r>
                      <w:rPr>
                        <w:rFonts w:ascii="Calibri"/>
                        <w:b/>
                        <w:color w:val="575757"/>
                        <w:w w:val="105"/>
                        <w:sz w:val="17"/>
                      </w:rPr>
                      <w:t>Limited</w:t>
                    </w:r>
                  </w:p>
                  <w:p w14:paraId="4A19BD0B" w14:textId="77777777" w:rsidR="0074428F" w:rsidRDefault="00000000">
                    <w:pPr>
                      <w:spacing w:before="4"/>
                      <w:ind w:left="20"/>
                      <w:rPr>
                        <w:rFonts w:ascii="Arial"/>
                        <w:b/>
                        <w:i/>
                      </w:rPr>
                    </w:pPr>
                    <w:r>
                      <w:rPr>
                        <w:rFonts w:ascii="Arial"/>
                        <w:b/>
                        <w:i/>
                        <w:spacing w:val="-1"/>
                      </w:rPr>
                      <w:t>Policy</w:t>
                    </w:r>
                    <w:r>
                      <w:rPr>
                        <w:rFonts w:ascii="Arial"/>
                        <w:b/>
                        <w:i/>
                        <w:spacing w:val="-12"/>
                      </w:rPr>
                      <w:t xml:space="preserve"> </w:t>
                    </w:r>
                    <w:r>
                      <w:rPr>
                        <w:rFonts w:ascii="Arial"/>
                        <w:b/>
                        <w:i/>
                      </w:rPr>
                      <w:t>on</w:t>
                    </w:r>
                    <w:r>
                      <w:rPr>
                        <w:rFonts w:ascii="Arial"/>
                        <w:b/>
                        <w:i/>
                        <w:spacing w:val="11"/>
                      </w:rPr>
                      <w:t xml:space="preserve"> </w:t>
                    </w:r>
                    <w:r>
                      <w:rPr>
                        <w:rFonts w:ascii="Arial"/>
                        <w:b/>
                        <w:i/>
                      </w:rPr>
                      <w:t>Board</w:t>
                    </w:r>
                    <w:r>
                      <w:rPr>
                        <w:rFonts w:ascii="Arial"/>
                        <w:b/>
                        <w:i/>
                        <w:spacing w:val="-23"/>
                      </w:rPr>
                      <w:t xml:space="preserve"> </w:t>
                    </w:r>
                    <w:r>
                      <w:rPr>
                        <w:rFonts w:ascii="Arial"/>
                        <w:b/>
                        <w:i/>
                      </w:rPr>
                      <w:t>composition</w:t>
                    </w:r>
                    <w:r>
                      <w:rPr>
                        <w:rFonts w:ascii="Arial"/>
                        <w:b/>
                        <w:i/>
                        <w:spacing w:val="28"/>
                      </w:rPr>
                      <w:t xml:space="preserve"> </w:t>
                    </w:r>
                    <w:r>
                      <w:rPr>
                        <w:rFonts w:ascii="Arial"/>
                        <w:b/>
                        <w:i/>
                      </w:rPr>
                      <w:t>and</w:t>
                    </w:r>
                    <w:r>
                      <w:rPr>
                        <w:rFonts w:ascii="Arial"/>
                        <w:b/>
                        <w:i/>
                        <w:spacing w:val="-24"/>
                      </w:rPr>
                      <w:t xml:space="preserve"> </w:t>
                    </w:r>
                    <w:r>
                      <w:rPr>
                        <w:rFonts w:ascii="Arial"/>
                        <w:b/>
                        <w:i/>
                      </w:rPr>
                      <w:t>Compensation.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2DD49" w14:textId="5D4075F6" w:rsidR="0074428F" w:rsidRDefault="00C872F2">
    <w:pPr>
      <w:pStyle w:val="BodyText"/>
      <w:spacing w:line="14" w:lineRule="auto"/>
      <w:rPr>
        <w:sz w:val="20"/>
      </w:rPr>
    </w:pPr>
    <w:r>
      <w:rPr>
        <w:noProof/>
      </w:rPr>
      <mc:AlternateContent>
        <mc:Choice Requires="wps">
          <w:drawing>
            <wp:anchor distT="0" distB="0" distL="114300" distR="114300" simplePos="0" relativeHeight="251671040" behindDoc="1" locked="0" layoutInCell="1" allowOverlap="1" wp14:anchorId="0CFA3729" wp14:editId="304720F2">
              <wp:simplePos x="0" y="0"/>
              <wp:positionH relativeFrom="page">
                <wp:posOffset>4006850</wp:posOffset>
              </wp:positionH>
              <wp:positionV relativeFrom="page">
                <wp:posOffset>302895</wp:posOffset>
              </wp:positionV>
              <wp:extent cx="3283585" cy="299720"/>
              <wp:effectExtent l="0" t="0" r="0" b="0"/>
              <wp:wrapNone/>
              <wp:docPr id="18088305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986B9" w14:textId="77777777" w:rsidR="00C872F2" w:rsidRDefault="00C872F2" w:rsidP="00C872F2">
                          <w:pPr>
                            <w:spacing w:line="193" w:lineRule="exact"/>
                            <w:ind w:left="2723"/>
                            <w:rPr>
                              <w:rFonts w:ascii="Calibri"/>
                              <w:b/>
                              <w:sz w:val="17"/>
                            </w:rPr>
                          </w:pPr>
                          <w:r>
                            <w:rPr>
                              <w:rFonts w:ascii="Calibri"/>
                              <w:b/>
                              <w:color w:val="575757"/>
                              <w:w w:val="105"/>
                              <w:sz w:val="17"/>
                            </w:rPr>
                            <w:t>Manappuram</w:t>
                          </w:r>
                          <w:r>
                            <w:rPr>
                              <w:rFonts w:ascii="Calibri"/>
                              <w:b/>
                              <w:color w:val="575757"/>
                              <w:spacing w:val="13"/>
                              <w:w w:val="105"/>
                              <w:sz w:val="17"/>
                            </w:rPr>
                            <w:t xml:space="preserve"> </w:t>
                          </w:r>
                          <w:r>
                            <w:rPr>
                              <w:rFonts w:ascii="Calibri"/>
                              <w:b/>
                              <w:color w:val="575757"/>
                              <w:w w:val="105"/>
                              <w:sz w:val="17"/>
                            </w:rPr>
                            <w:t>Finance</w:t>
                          </w:r>
                          <w:r>
                            <w:rPr>
                              <w:rFonts w:ascii="Calibri"/>
                              <w:b/>
                              <w:color w:val="575757"/>
                              <w:spacing w:val="6"/>
                              <w:w w:val="105"/>
                              <w:sz w:val="17"/>
                            </w:rPr>
                            <w:t xml:space="preserve"> </w:t>
                          </w:r>
                          <w:r>
                            <w:rPr>
                              <w:rFonts w:ascii="Calibri"/>
                              <w:b/>
                              <w:color w:val="575757"/>
                              <w:w w:val="105"/>
                              <w:sz w:val="17"/>
                            </w:rPr>
                            <w:t>Limited</w:t>
                          </w:r>
                        </w:p>
                        <w:p w14:paraId="31F25D85" w14:textId="77777777" w:rsidR="00C872F2" w:rsidRDefault="00C872F2" w:rsidP="00C872F2">
                          <w:pPr>
                            <w:spacing w:before="4"/>
                            <w:ind w:left="20"/>
                            <w:rPr>
                              <w:rFonts w:ascii="Arial"/>
                              <w:b/>
                              <w:i/>
                            </w:rPr>
                          </w:pPr>
                          <w:r>
                            <w:rPr>
                              <w:rFonts w:ascii="Arial"/>
                              <w:b/>
                              <w:i/>
                              <w:spacing w:val="-1"/>
                            </w:rPr>
                            <w:t>Policy</w:t>
                          </w:r>
                          <w:r>
                            <w:rPr>
                              <w:rFonts w:ascii="Arial"/>
                              <w:b/>
                              <w:i/>
                              <w:spacing w:val="-12"/>
                            </w:rPr>
                            <w:t xml:space="preserve"> </w:t>
                          </w:r>
                          <w:r>
                            <w:rPr>
                              <w:rFonts w:ascii="Arial"/>
                              <w:b/>
                              <w:i/>
                            </w:rPr>
                            <w:t>on</w:t>
                          </w:r>
                          <w:r>
                            <w:rPr>
                              <w:rFonts w:ascii="Arial"/>
                              <w:b/>
                              <w:i/>
                              <w:spacing w:val="11"/>
                            </w:rPr>
                            <w:t xml:space="preserve"> </w:t>
                          </w:r>
                          <w:r>
                            <w:rPr>
                              <w:rFonts w:ascii="Arial"/>
                              <w:b/>
                              <w:i/>
                            </w:rPr>
                            <w:t>Board</w:t>
                          </w:r>
                          <w:r>
                            <w:rPr>
                              <w:rFonts w:ascii="Arial"/>
                              <w:b/>
                              <w:i/>
                              <w:spacing w:val="-23"/>
                            </w:rPr>
                            <w:t xml:space="preserve"> </w:t>
                          </w:r>
                          <w:r>
                            <w:rPr>
                              <w:rFonts w:ascii="Arial"/>
                              <w:b/>
                              <w:i/>
                            </w:rPr>
                            <w:t>composition</w:t>
                          </w:r>
                          <w:r>
                            <w:rPr>
                              <w:rFonts w:ascii="Arial"/>
                              <w:b/>
                              <w:i/>
                              <w:spacing w:val="28"/>
                            </w:rPr>
                            <w:t xml:space="preserve"> </w:t>
                          </w:r>
                          <w:r>
                            <w:rPr>
                              <w:rFonts w:ascii="Arial"/>
                              <w:b/>
                              <w:i/>
                            </w:rPr>
                            <w:t>and</w:t>
                          </w:r>
                          <w:r>
                            <w:rPr>
                              <w:rFonts w:ascii="Arial"/>
                              <w:b/>
                              <w:i/>
                              <w:spacing w:val="-24"/>
                            </w:rPr>
                            <w:t xml:space="preserve"> </w:t>
                          </w:r>
                          <w:r>
                            <w:rPr>
                              <w:rFonts w:ascii="Arial"/>
                              <w:b/>
                              <w:i/>
                            </w:rPr>
                            <w:t>Compensation.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A3729" id="_x0000_t202" coordsize="21600,21600" o:spt="202" path="m,l,21600r21600,l21600,xe">
              <v:stroke joinstyle="miter"/>
              <v:path gradientshapeok="t" o:connecttype="rect"/>
            </v:shapetype>
            <v:shape id="_x0000_s1031" type="#_x0000_t202" style="position:absolute;margin-left:315.5pt;margin-top:23.85pt;width:258.55pt;height:23.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" filled="f" stroked="f">
              <v:textbox inset="0,0,0,0">
                <w:txbxContent>
                  <w:p w14:paraId="583986B9" w14:textId="77777777" w:rsidR="00C872F2" w:rsidRDefault="00C872F2" w:rsidP="00C872F2">
                    <w:pPr>
                      <w:spacing w:line="193" w:lineRule="exact"/>
                      <w:ind w:left="2723"/>
                      <w:rPr>
                        <w:rFonts w:ascii="Calibri"/>
                        <w:b/>
                        <w:sz w:val="17"/>
                      </w:rPr>
                    </w:pPr>
                    <w:r>
                      <w:rPr>
                        <w:rFonts w:ascii="Calibri"/>
                        <w:b/>
                        <w:color w:val="575757"/>
                        <w:w w:val="105"/>
                        <w:sz w:val="17"/>
                      </w:rPr>
                      <w:t>Manappuram</w:t>
                    </w:r>
                    <w:r>
                      <w:rPr>
                        <w:rFonts w:ascii="Calibri"/>
                        <w:b/>
                        <w:color w:val="575757"/>
                        <w:spacing w:val="13"/>
                        <w:w w:val="105"/>
                        <w:sz w:val="17"/>
                      </w:rPr>
                      <w:t xml:space="preserve"> </w:t>
                    </w:r>
                    <w:r>
                      <w:rPr>
                        <w:rFonts w:ascii="Calibri"/>
                        <w:b/>
                        <w:color w:val="575757"/>
                        <w:w w:val="105"/>
                        <w:sz w:val="17"/>
                      </w:rPr>
                      <w:t>Finance</w:t>
                    </w:r>
                    <w:r>
                      <w:rPr>
                        <w:rFonts w:ascii="Calibri"/>
                        <w:b/>
                        <w:color w:val="575757"/>
                        <w:spacing w:val="6"/>
                        <w:w w:val="105"/>
                        <w:sz w:val="17"/>
                      </w:rPr>
                      <w:t xml:space="preserve"> </w:t>
                    </w:r>
                    <w:r>
                      <w:rPr>
                        <w:rFonts w:ascii="Calibri"/>
                        <w:b/>
                        <w:color w:val="575757"/>
                        <w:w w:val="105"/>
                        <w:sz w:val="17"/>
                      </w:rPr>
                      <w:t>Limited</w:t>
                    </w:r>
                  </w:p>
                  <w:p w14:paraId="31F25D85" w14:textId="77777777" w:rsidR="00C872F2" w:rsidRDefault="00C872F2" w:rsidP="00C872F2">
                    <w:pPr>
                      <w:spacing w:before="4"/>
                      <w:ind w:left="20"/>
                      <w:rPr>
                        <w:rFonts w:ascii="Arial"/>
                        <w:b/>
                        <w:i/>
                      </w:rPr>
                    </w:pPr>
                    <w:r>
                      <w:rPr>
                        <w:rFonts w:ascii="Arial"/>
                        <w:b/>
                        <w:i/>
                        <w:spacing w:val="-1"/>
                      </w:rPr>
                      <w:t>Policy</w:t>
                    </w:r>
                    <w:r>
                      <w:rPr>
                        <w:rFonts w:ascii="Arial"/>
                        <w:b/>
                        <w:i/>
                        <w:spacing w:val="-12"/>
                      </w:rPr>
                      <w:t xml:space="preserve"> </w:t>
                    </w:r>
                    <w:r>
                      <w:rPr>
                        <w:rFonts w:ascii="Arial"/>
                        <w:b/>
                        <w:i/>
                      </w:rPr>
                      <w:t>on</w:t>
                    </w:r>
                    <w:r>
                      <w:rPr>
                        <w:rFonts w:ascii="Arial"/>
                        <w:b/>
                        <w:i/>
                        <w:spacing w:val="11"/>
                      </w:rPr>
                      <w:t xml:space="preserve"> </w:t>
                    </w:r>
                    <w:r>
                      <w:rPr>
                        <w:rFonts w:ascii="Arial"/>
                        <w:b/>
                        <w:i/>
                      </w:rPr>
                      <w:t>Board</w:t>
                    </w:r>
                    <w:r>
                      <w:rPr>
                        <w:rFonts w:ascii="Arial"/>
                        <w:b/>
                        <w:i/>
                        <w:spacing w:val="-23"/>
                      </w:rPr>
                      <w:t xml:space="preserve"> </w:t>
                    </w:r>
                    <w:r>
                      <w:rPr>
                        <w:rFonts w:ascii="Arial"/>
                        <w:b/>
                        <w:i/>
                      </w:rPr>
                      <w:t>composition</w:t>
                    </w:r>
                    <w:r>
                      <w:rPr>
                        <w:rFonts w:ascii="Arial"/>
                        <w:b/>
                        <w:i/>
                        <w:spacing w:val="28"/>
                      </w:rPr>
                      <w:t xml:space="preserve"> </w:t>
                    </w:r>
                    <w:r>
                      <w:rPr>
                        <w:rFonts w:ascii="Arial"/>
                        <w:b/>
                        <w:i/>
                      </w:rPr>
                      <w:t>and</w:t>
                    </w:r>
                    <w:r>
                      <w:rPr>
                        <w:rFonts w:ascii="Arial"/>
                        <w:b/>
                        <w:i/>
                        <w:spacing w:val="-24"/>
                      </w:rPr>
                      <w:t xml:space="preserve"> </w:t>
                    </w:r>
                    <w:r>
                      <w:rPr>
                        <w:rFonts w:ascii="Arial"/>
                        <w:b/>
                        <w:i/>
                      </w:rPr>
                      <w:t>Compensation.</w:t>
                    </w:r>
                  </w:p>
                </w:txbxContent>
              </v:textbox>
              <w10:wrap anchorx="page" anchory="page"/>
            </v:shape>
          </w:pict>
        </mc:Fallback>
      </mc:AlternateContent>
    </w:r>
    <w:r>
      <w:rPr>
        <w:noProof/>
      </w:rPr>
      <w:drawing>
        <wp:anchor distT="0" distB="0" distL="0" distR="0" simplePos="0" relativeHeight="251668992" behindDoc="1" locked="0" layoutInCell="1" allowOverlap="1" wp14:anchorId="6DAB8D4C" wp14:editId="03FD8A7C">
          <wp:simplePos x="0" y="0"/>
          <wp:positionH relativeFrom="page">
            <wp:posOffset>209550</wp:posOffset>
          </wp:positionH>
          <wp:positionV relativeFrom="page">
            <wp:posOffset>271145</wp:posOffset>
          </wp:positionV>
          <wp:extent cx="1171575" cy="361950"/>
          <wp:effectExtent l="0" t="0" r="0" b="0"/>
          <wp:wrapNone/>
          <wp:docPr id="870627730" name="image1.jpeg" descr="A yellow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27730" name="image1.jpeg" descr="A yellow sign with red text&#10;&#10;Description automatically generated"/>
                  <pic:cNvPicPr/>
                </pic:nvPicPr>
                <pic:blipFill>
                  <a:blip r:embed="rId1" cstate="print"/>
                  <a:stretch>
                    <a:fillRect/>
                  </a:stretch>
                </pic:blipFill>
                <pic:spPr>
                  <a:xfrm>
                    <a:off x="0" y="0"/>
                    <a:ext cx="1171575" cy="361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EF8"/>
    <w:multiLevelType w:val="hybridMultilevel"/>
    <w:tmpl w:val="1C0E9C3A"/>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E07D7"/>
    <w:multiLevelType w:val="hybridMultilevel"/>
    <w:tmpl w:val="462677E6"/>
    <w:lvl w:ilvl="0" w:tplc="A48ADF04">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BD3162"/>
    <w:multiLevelType w:val="hybridMultilevel"/>
    <w:tmpl w:val="4E3E2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00395"/>
    <w:multiLevelType w:val="hybridMultilevel"/>
    <w:tmpl w:val="15C6C64A"/>
    <w:lvl w:ilvl="0" w:tplc="767873E2">
      <w:start w:val="1"/>
      <w:numFmt w:val="lowerRoman"/>
      <w:lvlText w:val="(%1)"/>
      <w:lvlJc w:val="left"/>
      <w:pPr>
        <w:ind w:left="1451" w:hanging="370"/>
      </w:pPr>
      <w:rPr>
        <w:rFonts w:ascii="Arial MT" w:eastAsia="Arial MT" w:hAnsi="Arial MT" w:cs="Arial MT" w:hint="default"/>
        <w:spacing w:val="-4"/>
        <w:w w:val="100"/>
        <w:sz w:val="22"/>
        <w:szCs w:val="22"/>
        <w:lang w:val="en-US" w:eastAsia="en-US" w:bidi="ar-SA"/>
      </w:rPr>
    </w:lvl>
    <w:lvl w:ilvl="1" w:tplc="1EC4B8FC">
      <w:numFmt w:val="bullet"/>
      <w:lvlText w:val="•"/>
      <w:lvlJc w:val="left"/>
      <w:pPr>
        <w:ind w:left="2358" w:hanging="370"/>
      </w:pPr>
      <w:rPr>
        <w:rFonts w:hint="default"/>
        <w:lang w:val="en-US" w:eastAsia="en-US" w:bidi="ar-SA"/>
      </w:rPr>
    </w:lvl>
    <w:lvl w:ilvl="2" w:tplc="10640998">
      <w:numFmt w:val="bullet"/>
      <w:lvlText w:val="•"/>
      <w:lvlJc w:val="left"/>
      <w:pPr>
        <w:ind w:left="3256" w:hanging="370"/>
      </w:pPr>
      <w:rPr>
        <w:rFonts w:hint="default"/>
        <w:lang w:val="en-US" w:eastAsia="en-US" w:bidi="ar-SA"/>
      </w:rPr>
    </w:lvl>
    <w:lvl w:ilvl="3" w:tplc="7A92B4AE">
      <w:numFmt w:val="bullet"/>
      <w:lvlText w:val="•"/>
      <w:lvlJc w:val="left"/>
      <w:pPr>
        <w:ind w:left="4154" w:hanging="370"/>
      </w:pPr>
      <w:rPr>
        <w:rFonts w:hint="default"/>
        <w:lang w:val="en-US" w:eastAsia="en-US" w:bidi="ar-SA"/>
      </w:rPr>
    </w:lvl>
    <w:lvl w:ilvl="4" w:tplc="0CFEEA3C">
      <w:numFmt w:val="bullet"/>
      <w:lvlText w:val="•"/>
      <w:lvlJc w:val="left"/>
      <w:pPr>
        <w:ind w:left="5052" w:hanging="370"/>
      </w:pPr>
      <w:rPr>
        <w:rFonts w:hint="default"/>
        <w:lang w:val="en-US" w:eastAsia="en-US" w:bidi="ar-SA"/>
      </w:rPr>
    </w:lvl>
    <w:lvl w:ilvl="5" w:tplc="81343186">
      <w:numFmt w:val="bullet"/>
      <w:lvlText w:val="•"/>
      <w:lvlJc w:val="left"/>
      <w:pPr>
        <w:ind w:left="5950" w:hanging="370"/>
      </w:pPr>
      <w:rPr>
        <w:rFonts w:hint="default"/>
        <w:lang w:val="en-US" w:eastAsia="en-US" w:bidi="ar-SA"/>
      </w:rPr>
    </w:lvl>
    <w:lvl w:ilvl="6" w:tplc="5A26FBF0">
      <w:numFmt w:val="bullet"/>
      <w:lvlText w:val="•"/>
      <w:lvlJc w:val="left"/>
      <w:pPr>
        <w:ind w:left="6848" w:hanging="370"/>
      </w:pPr>
      <w:rPr>
        <w:rFonts w:hint="default"/>
        <w:lang w:val="en-US" w:eastAsia="en-US" w:bidi="ar-SA"/>
      </w:rPr>
    </w:lvl>
    <w:lvl w:ilvl="7" w:tplc="B8866F66">
      <w:numFmt w:val="bullet"/>
      <w:lvlText w:val="•"/>
      <w:lvlJc w:val="left"/>
      <w:pPr>
        <w:ind w:left="7746" w:hanging="370"/>
      </w:pPr>
      <w:rPr>
        <w:rFonts w:hint="default"/>
        <w:lang w:val="en-US" w:eastAsia="en-US" w:bidi="ar-SA"/>
      </w:rPr>
    </w:lvl>
    <w:lvl w:ilvl="8" w:tplc="05109D5C">
      <w:numFmt w:val="bullet"/>
      <w:lvlText w:val="•"/>
      <w:lvlJc w:val="left"/>
      <w:pPr>
        <w:ind w:left="8644" w:hanging="370"/>
      </w:pPr>
      <w:rPr>
        <w:rFonts w:hint="default"/>
        <w:lang w:val="en-US" w:eastAsia="en-US" w:bidi="ar-SA"/>
      </w:rPr>
    </w:lvl>
  </w:abstractNum>
  <w:abstractNum w:abstractNumId="4" w15:restartNumberingAfterBreak="0">
    <w:nsid w:val="1A80605E"/>
    <w:multiLevelType w:val="hybridMultilevel"/>
    <w:tmpl w:val="86A02934"/>
    <w:lvl w:ilvl="0" w:tplc="0352B97C">
      <w:start w:val="4"/>
      <w:numFmt w:val="lowerRoman"/>
      <w:lvlText w:val="%1."/>
      <w:lvlJc w:val="left"/>
      <w:pPr>
        <w:ind w:left="1370" w:hanging="720"/>
      </w:pPr>
      <w:rPr>
        <w:rFonts w:ascii="Arial MT" w:eastAsia="Arial MT" w:hAnsi="Arial MT" w:cs="Arial MT" w:hint="default"/>
        <w:spacing w:val="-4"/>
        <w:w w:val="100"/>
        <w:sz w:val="22"/>
        <w:szCs w:val="22"/>
        <w:lang w:val="en-US" w:eastAsia="en-US" w:bidi="ar-SA"/>
      </w:rPr>
    </w:lvl>
    <w:lvl w:ilvl="1" w:tplc="6F3E22C0">
      <w:numFmt w:val="bullet"/>
      <w:lvlText w:val="•"/>
      <w:lvlJc w:val="left"/>
      <w:pPr>
        <w:ind w:left="2286" w:hanging="720"/>
      </w:pPr>
      <w:rPr>
        <w:rFonts w:hint="default"/>
        <w:lang w:val="en-US" w:eastAsia="en-US" w:bidi="ar-SA"/>
      </w:rPr>
    </w:lvl>
    <w:lvl w:ilvl="2" w:tplc="A0963468">
      <w:numFmt w:val="bullet"/>
      <w:lvlText w:val="•"/>
      <w:lvlJc w:val="left"/>
      <w:pPr>
        <w:ind w:left="3192" w:hanging="720"/>
      </w:pPr>
      <w:rPr>
        <w:rFonts w:hint="default"/>
        <w:lang w:val="en-US" w:eastAsia="en-US" w:bidi="ar-SA"/>
      </w:rPr>
    </w:lvl>
    <w:lvl w:ilvl="3" w:tplc="CC5C9A90">
      <w:numFmt w:val="bullet"/>
      <w:lvlText w:val="•"/>
      <w:lvlJc w:val="left"/>
      <w:pPr>
        <w:ind w:left="4098" w:hanging="720"/>
      </w:pPr>
      <w:rPr>
        <w:rFonts w:hint="default"/>
        <w:lang w:val="en-US" w:eastAsia="en-US" w:bidi="ar-SA"/>
      </w:rPr>
    </w:lvl>
    <w:lvl w:ilvl="4" w:tplc="12E09ECE">
      <w:numFmt w:val="bullet"/>
      <w:lvlText w:val="•"/>
      <w:lvlJc w:val="left"/>
      <w:pPr>
        <w:ind w:left="5004" w:hanging="720"/>
      </w:pPr>
      <w:rPr>
        <w:rFonts w:hint="default"/>
        <w:lang w:val="en-US" w:eastAsia="en-US" w:bidi="ar-SA"/>
      </w:rPr>
    </w:lvl>
    <w:lvl w:ilvl="5" w:tplc="AD6C90D6">
      <w:numFmt w:val="bullet"/>
      <w:lvlText w:val="•"/>
      <w:lvlJc w:val="left"/>
      <w:pPr>
        <w:ind w:left="5910" w:hanging="720"/>
      </w:pPr>
      <w:rPr>
        <w:rFonts w:hint="default"/>
        <w:lang w:val="en-US" w:eastAsia="en-US" w:bidi="ar-SA"/>
      </w:rPr>
    </w:lvl>
    <w:lvl w:ilvl="6" w:tplc="0AEEBD1E">
      <w:numFmt w:val="bullet"/>
      <w:lvlText w:val="•"/>
      <w:lvlJc w:val="left"/>
      <w:pPr>
        <w:ind w:left="6816" w:hanging="720"/>
      </w:pPr>
      <w:rPr>
        <w:rFonts w:hint="default"/>
        <w:lang w:val="en-US" w:eastAsia="en-US" w:bidi="ar-SA"/>
      </w:rPr>
    </w:lvl>
    <w:lvl w:ilvl="7" w:tplc="D3A4EDD6">
      <w:numFmt w:val="bullet"/>
      <w:lvlText w:val="•"/>
      <w:lvlJc w:val="left"/>
      <w:pPr>
        <w:ind w:left="7722" w:hanging="720"/>
      </w:pPr>
      <w:rPr>
        <w:rFonts w:hint="default"/>
        <w:lang w:val="en-US" w:eastAsia="en-US" w:bidi="ar-SA"/>
      </w:rPr>
    </w:lvl>
    <w:lvl w:ilvl="8" w:tplc="CB146996">
      <w:numFmt w:val="bullet"/>
      <w:lvlText w:val="•"/>
      <w:lvlJc w:val="left"/>
      <w:pPr>
        <w:ind w:left="8628" w:hanging="720"/>
      </w:pPr>
      <w:rPr>
        <w:rFonts w:hint="default"/>
        <w:lang w:val="en-US" w:eastAsia="en-US" w:bidi="ar-SA"/>
      </w:rPr>
    </w:lvl>
  </w:abstractNum>
  <w:abstractNum w:abstractNumId="5" w15:restartNumberingAfterBreak="0">
    <w:nsid w:val="1D101750"/>
    <w:multiLevelType w:val="hybridMultilevel"/>
    <w:tmpl w:val="22101F56"/>
    <w:lvl w:ilvl="0" w:tplc="720C948A">
      <w:numFmt w:val="bullet"/>
      <w:lvlText w:val=""/>
      <w:lvlJc w:val="left"/>
      <w:pPr>
        <w:ind w:left="820" w:hanging="360"/>
      </w:pPr>
      <w:rPr>
        <w:rFonts w:ascii="Symbol" w:eastAsia="Symbol" w:hAnsi="Symbol" w:cs="Symbol" w:hint="default"/>
        <w:w w:val="100"/>
        <w:sz w:val="24"/>
        <w:szCs w:val="24"/>
        <w:lang w:val="en-US" w:eastAsia="en-US" w:bidi="ar-SA"/>
      </w:rPr>
    </w:lvl>
    <w:lvl w:ilvl="1" w:tplc="D9CE5E4A">
      <w:numFmt w:val="bullet"/>
      <w:lvlText w:val="•"/>
      <w:lvlJc w:val="left"/>
      <w:pPr>
        <w:ind w:left="1662" w:hanging="360"/>
      </w:pPr>
      <w:rPr>
        <w:rFonts w:hint="default"/>
        <w:lang w:val="en-US" w:eastAsia="en-US" w:bidi="ar-SA"/>
      </w:rPr>
    </w:lvl>
    <w:lvl w:ilvl="2" w:tplc="C3ECEAE6">
      <w:numFmt w:val="bullet"/>
      <w:lvlText w:val="•"/>
      <w:lvlJc w:val="left"/>
      <w:pPr>
        <w:ind w:left="2505" w:hanging="360"/>
      </w:pPr>
      <w:rPr>
        <w:rFonts w:hint="default"/>
        <w:lang w:val="en-US" w:eastAsia="en-US" w:bidi="ar-SA"/>
      </w:rPr>
    </w:lvl>
    <w:lvl w:ilvl="3" w:tplc="1CA2BDC0">
      <w:numFmt w:val="bullet"/>
      <w:lvlText w:val="•"/>
      <w:lvlJc w:val="left"/>
      <w:pPr>
        <w:ind w:left="3347" w:hanging="360"/>
      </w:pPr>
      <w:rPr>
        <w:rFonts w:hint="default"/>
        <w:lang w:val="en-US" w:eastAsia="en-US" w:bidi="ar-SA"/>
      </w:rPr>
    </w:lvl>
    <w:lvl w:ilvl="4" w:tplc="F0883F3E">
      <w:numFmt w:val="bullet"/>
      <w:lvlText w:val="•"/>
      <w:lvlJc w:val="left"/>
      <w:pPr>
        <w:ind w:left="4190" w:hanging="360"/>
      </w:pPr>
      <w:rPr>
        <w:rFonts w:hint="default"/>
        <w:lang w:val="en-US" w:eastAsia="en-US" w:bidi="ar-SA"/>
      </w:rPr>
    </w:lvl>
    <w:lvl w:ilvl="5" w:tplc="B64C0FDE">
      <w:numFmt w:val="bullet"/>
      <w:lvlText w:val="•"/>
      <w:lvlJc w:val="left"/>
      <w:pPr>
        <w:ind w:left="5033" w:hanging="360"/>
      </w:pPr>
      <w:rPr>
        <w:rFonts w:hint="default"/>
        <w:lang w:val="en-US" w:eastAsia="en-US" w:bidi="ar-SA"/>
      </w:rPr>
    </w:lvl>
    <w:lvl w:ilvl="6" w:tplc="1F683472">
      <w:numFmt w:val="bullet"/>
      <w:lvlText w:val="•"/>
      <w:lvlJc w:val="left"/>
      <w:pPr>
        <w:ind w:left="5875" w:hanging="360"/>
      </w:pPr>
      <w:rPr>
        <w:rFonts w:hint="default"/>
        <w:lang w:val="en-US" w:eastAsia="en-US" w:bidi="ar-SA"/>
      </w:rPr>
    </w:lvl>
    <w:lvl w:ilvl="7" w:tplc="5CE65D46">
      <w:numFmt w:val="bullet"/>
      <w:lvlText w:val="•"/>
      <w:lvlJc w:val="left"/>
      <w:pPr>
        <w:ind w:left="6718" w:hanging="360"/>
      </w:pPr>
      <w:rPr>
        <w:rFonts w:hint="default"/>
        <w:lang w:val="en-US" w:eastAsia="en-US" w:bidi="ar-SA"/>
      </w:rPr>
    </w:lvl>
    <w:lvl w:ilvl="8" w:tplc="B8BEF20C">
      <w:numFmt w:val="bullet"/>
      <w:lvlText w:val="•"/>
      <w:lvlJc w:val="left"/>
      <w:pPr>
        <w:ind w:left="7561" w:hanging="360"/>
      </w:pPr>
      <w:rPr>
        <w:rFonts w:hint="default"/>
        <w:lang w:val="en-US" w:eastAsia="en-US" w:bidi="ar-SA"/>
      </w:rPr>
    </w:lvl>
  </w:abstractNum>
  <w:abstractNum w:abstractNumId="6" w15:restartNumberingAfterBreak="0">
    <w:nsid w:val="21685C1C"/>
    <w:multiLevelType w:val="hybridMultilevel"/>
    <w:tmpl w:val="BF62969C"/>
    <w:lvl w:ilvl="0" w:tplc="588A394C">
      <w:start w:val="1"/>
      <w:numFmt w:val="lowerRoman"/>
      <w:lvlText w:val="(%1)"/>
      <w:lvlJc w:val="left"/>
      <w:pPr>
        <w:ind w:left="379" w:hanging="279"/>
      </w:pPr>
      <w:rPr>
        <w:rFonts w:ascii="Arial MT" w:eastAsia="Arial MT" w:hAnsi="Arial MT" w:cs="Arial MT" w:hint="default"/>
        <w:spacing w:val="-2"/>
        <w:w w:val="99"/>
        <w:sz w:val="24"/>
        <w:szCs w:val="24"/>
        <w:lang w:val="en-US" w:eastAsia="en-US" w:bidi="ar-SA"/>
      </w:rPr>
    </w:lvl>
    <w:lvl w:ilvl="1" w:tplc="7D9419C2">
      <w:numFmt w:val="bullet"/>
      <w:lvlText w:val="•"/>
      <w:lvlJc w:val="left"/>
      <w:pPr>
        <w:ind w:left="1266" w:hanging="279"/>
      </w:pPr>
      <w:rPr>
        <w:rFonts w:hint="default"/>
        <w:lang w:val="en-US" w:eastAsia="en-US" w:bidi="ar-SA"/>
      </w:rPr>
    </w:lvl>
    <w:lvl w:ilvl="2" w:tplc="980C9E50">
      <w:numFmt w:val="bullet"/>
      <w:lvlText w:val="•"/>
      <w:lvlJc w:val="left"/>
      <w:pPr>
        <w:ind w:left="2153" w:hanging="279"/>
      </w:pPr>
      <w:rPr>
        <w:rFonts w:hint="default"/>
        <w:lang w:val="en-US" w:eastAsia="en-US" w:bidi="ar-SA"/>
      </w:rPr>
    </w:lvl>
    <w:lvl w:ilvl="3" w:tplc="DDA46914">
      <w:numFmt w:val="bullet"/>
      <w:lvlText w:val="•"/>
      <w:lvlJc w:val="left"/>
      <w:pPr>
        <w:ind w:left="3039" w:hanging="279"/>
      </w:pPr>
      <w:rPr>
        <w:rFonts w:hint="default"/>
        <w:lang w:val="en-US" w:eastAsia="en-US" w:bidi="ar-SA"/>
      </w:rPr>
    </w:lvl>
    <w:lvl w:ilvl="4" w:tplc="A2E2370E">
      <w:numFmt w:val="bullet"/>
      <w:lvlText w:val="•"/>
      <w:lvlJc w:val="left"/>
      <w:pPr>
        <w:ind w:left="3926" w:hanging="279"/>
      </w:pPr>
      <w:rPr>
        <w:rFonts w:hint="default"/>
        <w:lang w:val="en-US" w:eastAsia="en-US" w:bidi="ar-SA"/>
      </w:rPr>
    </w:lvl>
    <w:lvl w:ilvl="5" w:tplc="7344603C">
      <w:numFmt w:val="bullet"/>
      <w:lvlText w:val="•"/>
      <w:lvlJc w:val="left"/>
      <w:pPr>
        <w:ind w:left="4813" w:hanging="279"/>
      </w:pPr>
      <w:rPr>
        <w:rFonts w:hint="default"/>
        <w:lang w:val="en-US" w:eastAsia="en-US" w:bidi="ar-SA"/>
      </w:rPr>
    </w:lvl>
    <w:lvl w:ilvl="6" w:tplc="6F92AD54">
      <w:numFmt w:val="bullet"/>
      <w:lvlText w:val="•"/>
      <w:lvlJc w:val="left"/>
      <w:pPr>
        <w:ind w:left="5699" w:hanging="279"/>
      </w:pPr>
      <w:rPr>
        <w:rFonts w:hint="default"/>
        <w:lang w:val="en-US" w:eastAsia="en-US" w:bidi="ar-SA"/>
      </w:rPr>
    </w:lvl>
    <w:lvl w:ilvl="7" w:tplc="F40AD960">
      <w:numFmt w:val="bullet"/>
      <w:lvlText w:val="•"/>
      <w:lvlJc w:val="left"/>
      <w:pPr>
        <w:ind w:left="6586" w:hanging="279"/>
      </w:pPr>
      <w:rPr>
        <w:rFonts w:hint="default"/>
        <w:lang w:val="en-US" w:eastAsia="en-US" w:bidi="ar-SA"/>
      </w:rPr>
    </w:lvl>
    <w:lvl w:ilvl="8" w:tplc="F06C07D6">
      <w:numFmt w:val="bullet"/>
      <w:lvlText w:val="•"/>
      <w:lvlJc w:val="left"/>
      <w:pPr>
        <w:ind w:left="7473" w:hanging="279"/>
      </w:pPr>
      <w:rPr>
        <w:rFonts w:hint="default"/>
        <w:lang w:val="en-US" w:eastAsia="en-US" w:bidi="ar-SA"/>
      </w:rPr>
    </w:lvl>
  </w:abstractNum>
  <w:abstractNum w:abstractNumId="7" w15:restartNumberingAfterBreak="0">
    <w:nsid w:val="23D56096"/>
    <w:multiLevelType w:val="multilevel"/>
    <w:tmpl w:val="25488BCA"/>
    <w:lvl w:ilvl="0">
      <w:start w:val="5"/>
      <w:numFmt w:val="decimal"/>
      <w:lvlText w:val="%1"/>
      <w:lvlJc w:val="left"/>
      <w:pPr>
        <w:ind w:left="360" w:hanging="360"/>
      </w:pPr>
      <w:rPr>
        <w:rFonts w:hint="default"/>
      </w:rPr>
    </w:lvl>
    <w:lvl w:ilvl="1">
      <w:start w:val="2"/>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377" w:hanging="108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935" w:hanging="144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592" w:hanging="1800"/>
      </w:pPr>
      <w:rPr>
        <w:rFonts w:hint="default"/>
      </w:rPr>
    </w:lvl>
  </w:abstractNum>
  <w:abstractNum w:abstractNumId="8" w15:restartNumberingAfterBreak="0">
    <w:nsid w:val="2A8857BA"/>
    <w:multiLevelType w:val="multilevel"/>
    <w:tmpl w:val="77406396"/>
    <w:lvl w:ilvl="0">
      <w:start w:val="5"/>
      <w:numFmt w:val="decimal"/>
      <w:lvlText w:val="%1"/>
      <w:lvlJc w:val="left"/>
      <w:pPr>
        <w:ind w:left="503" w:hanging="404"/>
      </w:pPr>
      <w:rPr>
        <w:rFonts w:hint="default"/>
        <w:lang w:val="en-US" w:eastAsia="en-US" w:bidi="ar-SA"/>
      </w:rPr>
    </w:lvl>
    <w:lvl w:ilvl="1">
      <w:start w:val="1"/>
      <w:numFmt w:val="decimal"/>
      <w:lvlText w:val="%1.%2"/>
      <w:lvlJc w:val="left"/>
      <w:pPr>
        <w:ind w:left="503" w:hanging="404"/>
      </w:pPr>
      <w:rPr>
        <w:rFonts w:ascii="Arial MT" w:eastAsia="Arial MT" w:hAnsi="Arial MT" w:cs="Arial MT" w:hint="default"/>
        <w:w w:val="99"/>
        <w:sz w:val="24"/>
        <w:szCs w:val="24"/>
        <w:lang w:val="en-US" w:eastAsia="en-US" w:bidi="ar-SA"/>
      </w:rPr>
    </w:lvl>
    <w:lvl w:ilvl="2">
      <w:start w:val="1"/>
      <w:numFmt w:val="lowerLetter"/>
      <w:lvlText w:val="%3)"/>
      <w:lvlJc w:val="left"/>
      <w:pPr>
        <w:ind w:left="820" w:hanging="360"/>
      </w:pPr>
      <w:rPr>
        <w:rFonts w:ascii="Arial MT" w:eastAsia="Arial MT" w:hAnsi="Arial MT" w:cs="Arial MT" w:hint="default"/>
        <w:w w:val="99"/>
        <w:sz w:val="24"/>
        <w:szCs w:val="24"/>
        <w:lang w:val="en-US" w:eastAsia="en-US" w:bidi="ar-SA"/>
      </w:rPr>
    </w:lvl>
    <w:lvl w:ilvl="3">
      <w:numFmt w:val="bullet"/>
      <w:lvlText w:val="•"/>
      <w:lvlJc w:val="left"/>
      <w:pPr>
        <w:ind w:left="2692" w:hanging="360"/>
      </w:pPr>
      <w:rPr>
        <w:rFonts w:hint="default"/>
        <w:lang w:val="en-US" w:eastAsia="en-US" w:bidi="ar-SA"/>
      </w:rPr>
    </w:lvl>
    <w:lvl w:ilvl="4">
      <w:numFmt w:val="bullet"/>
      <w:lvlText w:val="•"/>
      <w:lvlJc w:val="left"/>
      <w:pPr>
        <w:ind w:left="3628" w:hanging="360"/>
      </w:pPr>
      <w:rPr>
        <w:rFonts w:hint="default"/>
        <w:lang w:val="en-US" w:eastAsia="en-US" w:bidi="ar-SA"/>
      </w:rPr>
    </w:lvl>
    <w:lvl w:ilvl="5">
      <w:numFmt w:val="bullet"/>
      <w:lvlText w:val="•"/>
      <w:lvlJc w:val="left"/>
      <w:pPr>
        <w:ind w:left="4565" w:hanging="360"/>
      </w:pPr>
      <w:rPr>
        <w:rFonts w:hint="default"/>
        <w:lang w:val="en-US" w:eastAsia="en-US" w:bidi="ar-SA"/>
      </w:rPr>
    </w:lvl>
    <w:lvl w:ilvl="6">
      <w:numFmt w:val="bullet"/>
      <w:lvlText w:val="•"/>
      <w:lvlJc w:val="left"/>
      <w:pPr>
        <w:ind w:left="5501" w:hanging="360"/>
      </w:pPr>
      <w:rPr>
        <w:rFonts w:hint="default"/>
        <w:lang w:val="en-US" w:eastAsia="en-US" w:bidi="ar-SA"/>
      </w:rPr>
    </w:lvl>
    <w:lvl w:ilvl="7">
      <w:numFmt w:val="bullet"/>
      <w:lvlText w:val="•"/>
      <w:lvlJc w:val="left"/>
      <w:pPr>
        <w:ind w:left="6437" w:hanging="360"/>
      </w:pPr>
      <w:rPr>
        <w:rFonts w:hint="default"/>
        <w:lang w:val="en-US" w:eastAsia="en-US" w:bidi="ar-SA"/>
      </w:rPr>
    </w:lvl>
    <w:lvl w:ilvl="8">
      <w:numFmt w:val="bullet"/>
      <w:lvlText w:val="•"/>
      <w:lvlJc w:val="left"/>
      <w:pPr>
        <w:ind w:left="7373" w:hanging="360"/>
      </w:pPr>
      <w:rPr>
        <w:rFonts w:hint="default"/>
        <w:lang w:val="en-US" w:eastAsia="en-US" w:bidi="ar-SA"/>
      </w:rPr>
    </w:lvl>
  </w:abstractNum>
  <w:abstractNum w:abstractNumId="9" w15:restartNumberingAfterBreak="0">
    <w:nsid w:val="2AB76A6D"/>
    <w:multiLevelType w:val="hybridMultilevel"/>
    <w:tmpl w:val="39CCD202"/>
    <w:lvl w:ilvl="0" w:tplc="08090017">
      <w:start w:val="1"/>
      <w:numFmt w:val="lowerLetter"/>
      <w:lvlText w:val="%1)"/>
      <w:lvlJc w:val="left"/>
      <w:pPr>
        <w:ind w:left="909" w:hanging="360"/>
      </w:pPr>
    </w:lvl>
    <w:lvl w:ilvl="1" w:tplc="08090019" w:tentative="1">
      <w:start w:val="1"/>
      <w:numFmt w:val="lowerLetter"/>
      <w:lvlText w:val="%2."/>
      <w:lvlJc w:val="left"/>
      <w:pPr>
        <w:ind w:left="1629" w:hanging="360"/>
      </w:pPr>
    </w:lvl>
    <w:lvl w:ilvl="2" w:tplc="0809001B" w:tentative="1">
      <w:start w:val="1"/>
      <w:numFmt w:val="lowerRoman"/>
      <w:lvlText w:val="%3."/>
      <w:lvlJc w:val="right"/>
      <w:pPr>
        <w:ind w:left="2349" w:hanging="180"/>
      </w:pPr>
    </w:lvl>
    <w:lvl w:ilvl="3" w:tplc="0809000F" w:tentative="1">
      <w:start w:val="1"/>
      <w:numFmt w:val="decimal"/>
      <w:lvlText w:val="%4."/>
      <w:lvlJc w:val="left"/>
      <w:pPr>
        <w:ind w:left="3069" w:hanging="360"/>
      </w:pPr>
    </w:lvl>
    <w:lvl w:ilvl="4" w:tplc="08090019" w:tentative="1">
      <w:start w:val="1"/>
      <w:numFmt w:val="lowerLetter"/>
      <w:lvlText w:val="%5."/>
      <w:lvlJc w:val="left"/>
      <w:pPr>
        <w:ind w:left="3789" w:hanging="360"/>
      </w:pPr>
    </w:lvl>
    <w:lvl w:ilvl="5" w:tplc="0809001B" w:tentative="1">
      <w:start w:val="1"/>
      <w:numFmt w:val="lowerRoman"/>
      <w:lvlText w:val="%6."/>
      <w:lvlJc w:val="right"/>
      <w:pPr>
        <w:ind w:left="4509" w:hanging="180"/>
      </w:pPr>
    </w:lvl>
    <w:lvl w:ilvl="6" w:tplc="0809000F" w:tentative="1">
      <w:start w:val="1"/>
      <w:numFmt w:val="decimal"/>
      <w:lvlText w:val="%7."/>
      <w:lvlJc w:val="left"/>
      <w:pPr>
        <w:ind w:left="5229" w:hanging="360"/>
      </w:pPr>
    </w:lvl>
    <w:lvl w:ilvl="7" w:tplc="08090019" w:tentative="1">
      <w:start w:val="1"/>
      <w:numFmt w:val="lowerLetter"/>
      <w:lvlText w:val="%8."/>
      <w:lvlJc w:val="left"/>
      <w:pPr>
        <w:ind w:left="5949" w:hanging="360"/>
      </w:pPr>
    </w:lvl>
    <w:lvl w:ilvl="8" w:tplc="0809001B" w:tentative="1">
      <w:start w:val="1"/>
      <w:numFmt w:val="lowerRoman"/>
      <w:lvlText w:val="%9."/>
      <w:lvlJc w:val="right"/>
      <w:pPr>
        <w:ind w:left="6669" w:hanging="180"/>
      </w:pPr>
    </w:lvl>
  </w:abstractNum>
  <w:abstractNum w:abstractNumId="10" w15:restartNumberingAfterBreak="0">
    <w:nsid w:val="2ABD5049"/>
    <w:multiLevelType w:val="hybridMultilevel"/>
    <w:tmpl w:val="773468FE"/>
    <w:lvl w:ilvl="0" w:tplc="8DA42F7E">
      <w:start w:val="7"/>
      <w:numFmt w:val="decimal"/>
      <w:lvlText w:val="%1."/>
      <w:lvlJc w:val="left"/>
      <w:pPr>
        <w:ind w:left="913" w:hanging="360"/>
      </w:pPr>
      <w:rPr>
        <w:rFonts w:hint="default"/>
        <w:b/>
      </w:rPr>
    </w:lvl>
    <w:lvl w:ilvl="1" w:tplc="08090019">
      <w:start w:val="1"/>
      <w:numFmt w:val="lowerLetter"/>
      <w:lvlText w:val="%2."/>
      <w:lvlJc w:val="left"/>
      <w:pPr>
        <w:ind w:left="1633" w:hanging="360"/>
      </w:pPr>
    </w:lvl>
    <w:lvl w:ilvl="2" w:tplc="0809001B" w:tentative="1">
      <w:start w:val="1"/>
      <w:numFmt w:val="lowerRoman"/>
      <w:lvlText w:val="%3."/>
      <w:lvlJc w:val="right"/>
      <w:pPr>
        <w:ind w:left="2353" w:hanging="180"/>
      </w:pPr>
    </w:lvl>
    <w:lvl w:ilvl="3" w:tplc="0809000F" w:tentative="1">
      <w:start w:val="1"/>
      <w:numFmt w:val="decimal"/>
      <w:lvlText w:val="%4."/>
      <w:lvlJc w:val="left"/>
      <w:pPr>
        <w:ind w:left="3073" w:hanging="360"/>
      </w:pPr>
    </w:lvl>
    <w:lvl w:ilvl="4" w:tplc="08090019" w:tentative="1">
      <w:start w:val="1"/>
      <w:numFmt w:val="lowerLetter"/>
      <w:lvlText w:val="%5."/>
      <w:lvlJc w:val="left"/>
      <w:pPr>
        <w:ind w:left="3793" w:hanging="360"/>
      </w:pPr>
    </w:lvl>
    <w:lvl w:ilvl="5" w:tplc="0809001B" w:tentative="1">
      <w:start w:val="1"/>
      <w:numFmt w:val="lowerRoman"/>
      <w:lvlText w:val="%6."/>
      <w:lvlJc w:val="right"/>
      <w:pPr>
        <w:ind w:left="4513" w:hanging="180"/>
      </w:pPr>
    </w:lvl>
    <w:lvl w:ilvl="6" w:tplc="0809000F" w:tentative="1">
      <w:start w:val="1"/>
      <w:numFmt w:val="decimal"/>
      <w:lvlText w:val="%7."/>
      <w:lvlJc w:val="left"/>
      <w:pPr>
        <w:ind w:left="5233" w:hanging="360"/>
      </w:pPr>
    </w:lvl>
    <w:lvl w:ilvl="7" w:tplc="08090019" w:tentative="1">
      <w:start w:val="1"/>
      <w:numFmt w:val="lowerLetter"/>
      <w:lvlText w:val="%8."/>
      <w:lvlJc w:val="left"/>
      <w:pPr>
        <w:ind w:left="5953" w:hanging="360"/>
      </w:pPr>
    </w:lvl>
    <w:lvl w:ilvl="8" w:tplc="0809001B" w:tentative="1">
      <w:start w:val="1"/>
      <w:numFmt w:val="lowerRoman"/>
      <w:lvlText w:val="%9."/>
      <w:lvlJc w:val="right"/>
      <w:pPr>
        <w:ind w:left="6673" w:hanging="180"/>
      </w:pPr>
    </w:lvl>
  </w:abstractNum>
  <w:abstractNum w:abstractNumId="11" w15:restartNumberingAfterBreak="0">
    <w:nsid w:val="34F84648"/>
    <w:multiLevelType w:val="hybridMultilevel"/>
    <w:tmpl w:val="135280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635328"/>
    <w:multiLevelType w:val="hybridMultilevel"/>
    <w:tmpl w:val="F3FA3DD8"/>
    <w:lvl w:ilvl="0" w:tplc="F5020062">
      <w:start w:val="1"/>
      <w:numFmt w:val="decimal"/>
      <w:lvlText w:val="%1."/>
      <w:lvlJc w:val="left"/>
      <w:pPr>
        <w:ind w:left="269" w:hanging="269"/>
      </w:pPr>
      <w:rPr>
        <w:rFonts w:hint="default"/>
        <w:b/>
        <w:bCs/>
        <w:w w:val="99"/>
        <w:lang w:val="en-US" w:eastAsia="en-US" w:bidi="ar-SA"/>
      </w:rPr>
    </w:lvl>
    <w:lvl w:ilvl="1" w:tplc="176C12EE">
      <w:start w:val="1"/>
      <w:numFmt w:val="lowerLetter"/>
      <w:lvlText w:val="%2)"/>
      <w:lvlJc w:val="left"/>
      <w:pPr>
        <w:ind w:left="693" w:hanging="360"/>
      </w:pPr>
      <w:rPr>
        <w:rFonts w:ascii="Arial MT" w:eastAsia="Arial MT" w:hAnsi="Arial MT" w:cs="Arial MT" w:hint="default"/>
        <w:w w:val="99"/>
        <w:sz w:val="24"/>
        <w:szCs w:val="24"/>
        <w:lang w:val="en-US" w:eastAsia="en-US" w:bidi="ar-SA"/>
      </w:rPr>
    </w:lvl>
    <w:lvl w:ilvl="2" w:tplc="9280C896">
      <w:numFmt w:val="bullet"/>
      <w:lvlText w:val="•"/>
      <w:lvlJc w:val="left"/>
      <w:pPr>
        <w:ind w:left="1629" w:hanging="360"/>
      </w:pPr>
      <w:rPr>
        <w:rFonts w:hint="default"/>
        <w:lang w:val="en-US" w:eastAsia="en-US" w:bidi="ar-SA"/>
      </w:rPr>
    </w:lvl>
    <w:lvl w:ilvl="3" w:tplc="DA522F38">
      <w:numFmt w:val="bullet"/>
      <w:lvlText w:val="•"/>
      <w:lvlJc w:val="left"/>
      <w:pPr>
        <w:ind w:left="2565" w:hanging="360"/>
      </w:pPr>
      <w:rPr>
        <w:rFonts w:hint="default"/>
        <w:lang w:val="en-US" w:eastAsia="en-US" w:bidi="ar-SA"/>
      </w:rPr>
    </w:lvl>
    <w:lvl w:ilvl="4" w:tplc="C1DE09D0">
      <w:numFmt w:val="bullet"/>
      <w:lvlText w:val="•"/>
      <w:lvlJc w:val="left"/>
      <w:pPr>
        <w:ind w:left="3501" w:hanging="360"/>
      </w:pPr>
      <w:rPr>
        <w:rFonts w:hint="default"/>
        <w:lang w:val="en-US" w:eastAsia="en-US" w:bidi="ar-SA"/>
      </w:rPr>
    </w:lvl>
    <w:lvl w:ilvl="5" w:tplc="D07CA90A">
      <w:numFmt w:val="bullet"/>
      <w:lvlText w:val="•"/>
      <w:lvlJc w:val="left"/>
      <w:pPr>
        <w:ind w:left="4438" w:hanging="360"/>
      </w:pPr>
      <w:rPr>
        <w:rFonts w:hint="default"/>
        <w:lang w:val="en-US" w:eastAsia="en-US" w:bidi="ar-SA"/>
      </w:rPr>
    </w:lvl>
    <w:lvl w:ilvl="6" w:tplc="96107CE4">
      <w:numFmt w:val="bullet"/>
      <w:lvlText w:val="•"/>
      <w:lvlJc w:val="left"/>
      <w:pPr>
        <w:ind w:left="5374" w:hanging="360"/>
      </w:pPr>
      <w:rPr>
        <w:rFonts w:hint="default"/>
        <w:lang w:val="en-US" w:eastAsia="en-US" w:bidi="ar-SA"/>
      </w:rPr>
    </w:lvl>
    <w:lvl w:ilvl="7" w:tplc="98FA4D6E">
      <w:numFmt w:val="bullet"/>
      <w:lvlText w:val="•"/>
      <w:lvlJc w:val="left"/>
      <w:pPr>
        <w:ind w:left="6310" w:hanging="360"/>
      </w:pPr>
      <w:rPr>
        <w:rFonts w:hint="default"/>
        <w:lang w:val="en-US" w:eastAsia="en-US" w:bidi="ar-SA"/>
      </w:rPr>
    </w:lvl>
    <w:lvl w:ilvl="8" w:tplc="D91C8ECA">
      <w:numFmt w:val="bullet"/>
      <w:lvlText w:val="•"/>
      <w:lvlJc w:val="left"/>
      <w:pPr>
        <w:ind w:left="7246" w:hanging="360"/>
      </w:pPr>
      <w:rPr>
        <w:rFonts w:hint="default"/>
        <w:lang w:val="en-US" w:eastAsia="en-US" w:bidi="ar-SA"/>
      </w:rPr>
    </w:lvl>
  </w:abstractNum>
  <w:abstractNum w:abstractNumId="13" w15:restartNumberingAfterBreak="0">
    <w:nsid w:val="497560D8"/>
    <w:multiLevelType w:val="hybridMultilevel"/>
    <w:tmpl w:val="0314751A"/>
    <w:lvl w:ilvl="0" w:tplc="06B46F66">
      <w:start w:val="1"/>
      <w:numFmt w:val="upperLetter"/>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4" w15:restartNumberingAfterBreak="0">
    <w:nsid w:val="559A3832"/>
    <w:multiLevelType w:val="hybridMultilevel"/>
    <w:tmpl w:val="3D52CD5C"/>
    <w:lvl w:ilvl="0" w:tplc="B6E28992">
      <w:numFmt w:val="bullet"/>
      <w:lvlText w:val=""/>
      <w:lvlJc w:val="left"/>
      <w:pPr>
        <w:ind w:left="820" w:hanging="360"/>
      </w:pPr>
      <w:rPr>
        <w:rFonts w:ascii="Symbol" w:eastAsia="Symbol" w:hAnsi="Symbol" w:cs="Symbol" w:hint="default"/>
        <w:w w:val="100"/>
        <w:sz w:val="24"/>
        <w:szCs w:val="24"/>
        <w:lang w:val="en-US" w:eastAsia="en-US" w:bidi="ar-SA"/>
      </w:rPr>
    </w:lvl>
    <w:lvl w:ilvl="1" w:tplc="15E658DA">
      <w:numFmt w:val="bullet"/>
      <w:lvlText w:val="•"/>
      <w:lvlJc w:val="left"/>
      <w:pPr>
        <w:ind w:left="1662" w:hanging="360"/>
      </w:pPr>
      <w:rPr>
        <w:rFonts w:hint="default"/>
        <w:lang w:val="en-US" w:eastAsia="en-US" w:bidi="ar-SA"/>
      </w:rPr>
    </w:lvl>
    <w:lvl w:ilvl="2" w:tplc="1A82777A">
      <w:numFmt w:val="bullet"/>
      <w:lvlText w:val="•"/>
      <w:lvlJc w:val="left"/>
      <w:pPr>
        <w:ind w:left="2505" w:hanging="360"/>
      </w:pPr>
      <w:rPr>
        <w:rFonts w:hint="default"/>
        <w:lang w:val="en-US" w:eastAsia="en-US" w:bidi="ar-SA"/>
      </w:rPr>
    </w:lvl>
    <w:lvl w:ilvl="3" w:tplc="1FFC750A">
      <w:numFmt w:val="bullet"/>
      <w:lvlText w:val="•"/>
      <w:lvlJc w:val="left"/>
      <w:pPr>
        <w:ind w:left="3347" w:hanging="360"/>
      </w:pPr>
      <w:rPr>
        <w:rFonts w:hint="default"/>
        <w:lang w:val="en-US" w:eastAsia="en-US" w:bidi="ar-SA"/>
      </w:rPr>
    </w:lvl>
    <w:lvl w:ilvl="4" w:tplc="6E900CF4">
      <w:numFmt w:val="bullet"/>
      <w:lvlText w:val="•"/>
      <w:lvlJc w:val="left"/>
      <w:pPr>
        <w:ind w:left="4190" w:hanging="360"/>
      </w:pPr>
      <w:rPr>
        <w:rFonts w:hint="default"/>
        <w:lang w:val="en-US" w:eastAsia="en-US" w:bidi="ar-SA"/>
      </w:rPr>
    </w:lvl>
    <w:lvl w:ilvl="5" w:tplc="69F8D676">
      <w:numFmt w:val="bullet"/>
      <w:lvlText w:val="•"/>
      <w:lvlJc w:val="left"/>
      <w:pPr>
        <w:ind w:left="5033" w:hanging="360"/>
      </w:pPr>
      <w:rPr>
        <w:rFonts w:hint="default"/>
        <w:lang w:val="en-US" w:eastAsia="en-US" w:bidi="ar-SA"/>
      </w:rPr>
    </w:lvl>
    <w:lvl w:ilvl="6" w:tplc="206E6DDA">
      <w:numFmt w:val="bullet"/>
      <w:lvlText w:val="•"/>
      <w:lvlJc w:val="left"/>
      <w:pPr>
        <w:ind w:left="5875" w:hanging="360"/>
      </w:pPr>
      <w:rPr>
        <w:rFonts w:hint="default"/>
        <w:lang w:val="en-US" w:eastAsia="en-US" w:bidi="ar-SA"/>
      </w:rPr>
    </w:lvl>
    <w:lvl w:ilvl="7" w:tplc="B23C29C8">
      <w:numFmt w:val="bullet"/>
      <w:lvlText w:val="•"/>
      <w:lvlJc w:val="left"/>
      <w:pPr>
        <w:ind w:left="6718" w:hanging="360"/>
      </w:pPr>
      <w:rPr>
        <w:rFonts w:hint="default"/>
        <w:lang w:val="en-US" w:eastAsia="en-US" w:bidi="ar-SA"/>
      </w:rPr>
    </w:lvl>
    <w:lvl w:ilvl="8" w:tplc="32C65E50">
      <w:numFmt w:val="bullet"/>
      <w:lvlText w:val="•"/>
      <w:lvlJc w:val="left"/>
      <w:pPr>
        <w:ind w:left="7561" w:hanging="360"/>
      </w:pPr>
      <w:rPr>
        <w:rFonts w:hint="default"/>
        <w:lang w:val="en-US" w:eastAsia="en-US" w:bidi="ar-SA"/>
      </w:rPr>
    </w:lvl>
  </w:abstractNum>
  <w:abstractNum w:abstractNumId="15" w15:restartNumberingAfterBreak="0">
    <w:nsid w:val="5B8C5D0F"/>
    <w:multiLevelType w:val="multilevel"/>
    <w:tmpl w:val="C33A3038"/>
    <w:lvl w:ilvl="0">
      <w:start w:val="3"/>
      <w:numFmt w:val="decimal"/>
      <w:lvlText w:val="%1"/>
      <w:lvlJc w:val="left"/>
      <w:pPr>
        <w:ind w:left="100" w:hanging="470"/>
      </w:pPr>
      <w:rPr>
        <w:rFonts w:hint="default"/>
        <w:lang w:val="en-US" w:eastAsia="en-US" w:bidi="ar-SA"/>
      </w:rPr>
    </w:lvl>
    <w:lvl w:ilvl="1">
      <w:start w:val="1"/>
      <w:numFmt w:val="decimal"/>
      <w:lvlText w:val="%1.%2."/>
      <w:lvlJc w:val="left"/>
      <w:pPr>
        <w:ind w:left="100" w:hanging="470"/>
      </w:pPr>
      <w:rPr>
        <w:rFonts w:ascii="Arial MT" w:eastAsia="Arial MT" w:hAnsi="Arial MT" w:cs="Arial MT" w:hint="default"/>
        <w:w w:val="100"/>
        <w:sz w:val="24"/>
        <w:szCs w:val="24"/>
        <w:lang w:val="en-US" w:eastAsia="en-US" w:bidi="ar-SA"/>
      </w:rPr>
    </w:lvl>
    <w:lvl w:ilvl="2">
      <w:numFmt w:val="bullet"/>
      <w:lvlText w:val="•"/>
      <w:lvlJc w:val="left"/>
      <w:pPr>
        <w:ind w:left="1929" w:hanging="470"/>
      </w:pPr>
      <w:rPr>
        <w:rFonts w:hint="default"/>
        <w:lang w:val="en-US" w:eastAsia="en-US" w:bidi="ar-SA"/>
      </w:rPr>
    </w:lvl>
    <w:lvl w:ilvl="3">
      <w:numFmt w:val="bullet"/>
      <w:lvlText w:val="•"/>
      <w:lvlJc w:val="left"/>
      <w:pPr>
        <w:ind w:left="2843" w:hanging="470"/>
      </w:pPr>
      <w:rPr>
        <w:rFonts w:hint="default"/>
        <w:lang w:val="en-US" w:eastAsia="en-US" w:bidi="ar-SA"/>
      </w:rPr>
    </w:lvl>
    <w:lvl w:ilvl="4">
      <w:numFmt w:val="bullet"/>
      <w:lvlText w:val="•"/>
      <w:lvlJc w:val="left"/>
      <w:pPr>
        <w:ind w:left="3758" w:hanging="470"/>
      </w:pPr>
      <w:rPr>
        <w:rFonts w:hint="default"/>
        <w:lang w:val="en-US" w:eastAsia="en-US" w:bidi="ar-SA"/>
      </w:rPr>
    </w:lvl>
    <w:lvl w:ilvl="5">
      <w:numFmt w:val="bullet"/>
      <w:lvlText w:val="•"/>
      <w:lvlJc w:val="left"/>
      <w:pPr>
        <w:ind w:left="4673" w:hanging="470"/>
      </w:pPr>
      <w:rPr>
        <w:rFonts w:hint="default"/>
        <w:lang w:val="en-US" w:eastAsia="en-US" w:bidi="ar-SA"/>
      </w:rPr>
    </w:lvl>
    <w:lvl w:ilvl="6">
      <w:numFmt w:val="bullet"/>
      <w:lvlText w:val="•"/>
      <w:lvlJc w:val="left"/>
      <w:pPr>
        <w:ind w:left="5587" w:hanging="470"/>
      </w:pPr>
      <w:rPr>
        <w:rFonts w:hint="default"/>
        <w:lang w:val="en-US" w:eastAsia="en-US" w:bidi="ar-SA"/>
      </w:rPr>
    </w:lvl>
    <w:lvl w:ilvl="7">
      <w:numFmt w:val="bullet"/>
      <w:lvlText w:val="•"/>
      <w:lvlJc w:val="left"/>
      <w:pPr>
        <w:ind w:left="6502" w:hanging="470"/>
      </w:pPr>
      <w:rPr>
        <w:rFonts w:hint="default"/>
        <w:lang w:val="en-US" w:eastAsia="en-US" w:bidi="ar-SA"/>
      </w:rPr>
    </w:lvl>
    <w:lvl w:ilvl="8">
      <w:numFmt w:val="bullet"/>
      <w:lvlText w:val="•"/>
      <w:lvlJc w:val="left"/>
      <w:pPr>
        <w:ind w:left="7417" w:hanging="470"/>
      </w:pPr>
      <w:rPr>
        <w:rFonts w:hint="default"/>
        <w:lang w:val="en-US" w:eastAsia="en-US" w:bidi="ar-SA"/>
      </w:rPr>
    </w:lvl>
  </w:abstractNum>
  <w:abstractNum w:abstractNumId="16" w15:restartNumberingAfterBreak="0">
    <w:nsid w:val="68717AC2"/>
    <w:multiLevelType w:val="hybridMultilevel"/>
    <w:tmpl w:val="5CDE2522"/>
    <w:lvl w:ilvl="0" w:tplc="743214B8">
      <w:start w:val="10"/>
      <w:numFmt w:val="decimal"/>
      <w:lvlText w:val="%1."/>
      <w:lvlJc w:val="left"/>
      <w:pPr>
        <w:ind w:left="1007" w:hanging="360"/>
      </w:pPr>
      <w:rPr>
        <w:rFonts w:hint="default"/>
      </w:rPr>
    </w:lvl>
    <w:lvl w:ilvl="1" w:tplc="08090019">
      <w:start w:val="1"/>
      <w:numFmt w:val="lowerLetter"/>
      <w:lvlText w:val="%2."/>
      <w:lvlJc w:val="left"/>
      <w:pPr>
        <w:ind w:left="1727" w:hanging="360"/>
      </w:pPr>
    </w:lvl>
    <w:lvl w:ilvl="2" w:tplc="0809001B" w:tentative="1">
      <w:start w:val="1"/>
      <w:numFmt w:val="lowerRoman"/>
      <w:lvlText w:val="%3."/>
      <w:lvlJc w:val="right"/>
      <w:pPr>
        <w:ind w:left="2447" w:hanging="180"/>
      </w:pPr>
    </w:lvl>
    <w:lvl w:ilvl="3" w:tplc="0809000F" w:tentative="1">
      <w:start w:val="1"/>
      <w:numFmt w:val="decimal"/>
      <w:lvlText w:val="%4."/>
      <w:lvlJc w:val="left"/>
      <w:pPr>
        <w:ind w:left="3167" w:hanging="360"/>
      </w:pPr>
    </w:lvl>
    <w:lvl w:ilvl="4" w:tplc="08090019" w:tentative="1">
      <w:start w:val="1"/>
      <w:numFmt w:val="lowerLetter"/>
      <w:lvlText w:val="%5."/>
      <w:lvlJc w:val="left"/>
      <w:pPr>
        <w:ind w:left="3887" w:hanging="360"/>
      </w:pPr>
    </w:lvl>
    <w:lvl w:ilvl="5" w:tplc="0809001B" w:tentative="1">
      <w:start w:val="1"/>
      <w:numFmt w:val="lowerRoman"/>
      <w:lvlText w:val="%6."/>
      <w:lvlJc w:val="right"/>
      <w:pPr>
        <w:ind w:left="4607" w:hanging="180"/>
      </w:pPr>
    </w:lvl>
    <w:lvl w:ilvl="6" w:tplc="0809000F" w:tentative="1">
      <w:start w:val="1"/>
      <w:numFmt w:val="decimal"/>
      <w:lvlText w:val="%7."/>
      <w:lvlJc w:val="left"/>
      <w:pPr>
        <w:ind w:left="5327" w:hanging="360"/>
      </w:pPr>
    </w:lvl>
    <w:lvl w:ilvl="7" w:tplc="08090019" w:tentative="1">
      <w:start w:val="1"/>
      <w:numFmt w:val="lowerLetter"/>
      <w:lvlText w:val="%8."/>
      <w:lvlJc w:val="left"/>
      <w:pPr>
        <w:ind w:left="6047" w:hanging="360"/>
      </w:pPr>
    </w:lvl>
    <w:lvl w:ilvl="8" w:tplc="0809001B" w:tentative="1">
      <w:start w:val="1"/>
      <w:numFmt w:val="lowerRoman"/>
      <w:lvlText w:val="%9."/>
      <w:lvlJc w:val="right"/>
      <w:pPr>
        <w:ind w:left="6767" w:hanging="180"/>
      </w:pPr>
    </w:lvl>
  </w:abstractNum>
  <w:abstractNum w:abstractNumId="17" w15:restartNumberingAfterBreak="0">
    <w:nsid w:val="6DF22FF9"/>
    <w:multiLevelType w:val="multilevel"/>
    <w:tmpl w:val="5E44E18A"/>
    <w:lvl w:ilvl="0">
      <w:start w:val="1"/>
      <w:numFmt w:val="decimal"/>
      <w:lvlText w:val="%1."/>
      <w:lvlJc w:val="left"/>
      <w:pPr>
        <w:ind w:left="906" w:hanging="356"/>
      </w:pPr>
      <w:rPr>
        <w:rFonts w:ascii="Calibri" w:eastAsia="Calibri" w:hAnsi="Calibri" w:cs="Calibri" w:hint="default"/>
        <w:spacing w:val="-9"/>
        <w:w w:val="100"/>
        <w:sz w:val="24"/>
        <w:szCs w:val="24"/>
        <w:lang w:val="en-US" w:eastAsia="en-US" w:bidi="ar-SA"/>
      </w:rPr>
    </w:lvl>
    <w:lvl w:ilvl="1">
      <w:start w:val="1"/>
      <w:numFmt w:val="upperRoman"/>
      <w:lvlText w:val="%2)"/>
      <w:lvlJc w:val="left"/>
      <w:pPr>
        <w:ind w:left="1355" w:hanging="708"/>
      </w:pPr>
      <w:rPr>
        <w:rFonts w:ascii="Arial" w:eastAsia="Arial" w:hAnsi="Arial" w:cs="Arial" w:hint="default"/>
        <w:b/>
        <w:bCs/>
        <w:i/>
        <w:iCs/>
        <w:spacing w:val="-14"/>
        <w:w w:val="100"/>
        <w:sz w:val="22"/>
        <w:szCs w:val="22"/>
        <w:lang w:val="en-US" w:eastAsia="en-US" w:bidi="ar-SA"/>
      </w:rPr>
    </w:lvl>
    <w:lvl w:ilvl="2">
      <w:start w:val="1"/>
      <w:numFmt w:val="decimal"/>
      <w:lvlText w:val="%3."/>
      <w:lvlJc w:val="left"/>
      <w:pPr>
        <w:ind w:left="1355" w:hanging="372"/>
        <w:jc w:val="right"/>
      </w:pPr>
      <w:rPr>
        <w:rFonts w:ascii="Arial" w:eastAsia="Arial" w:hAnsi="Arial" w:cs="Arial" w:hint="default"/>
        <w:b/>
        <w:bCs/>
        <w:spacing w:val="-1"/>
        <w:w w:val="100"/>
        <w:sz w:val="22"/>
        <w:szCs w:val="22"/>
        <w:lang w:val="en-US" w:eastAsia="en-US" w:bidi="ar-SA"/>
      </w:rPr>
    </w:lvl>
    <w:lvl w:ilvl="3">
      <w:start w:val="1"/>
      <w:numFmt w:val="decimal"/>
      <w:lvlText w:val="%3.%4"/>
      <w:lvlJc w:val="left"/>
      <w:pPr>
        <w:ind w:left="1518" w:hanging="384"/>
      </w:pPr>
      <w:rPr>
        <w:rFonts w:ascii="Arial MT" w:eastAsia="Arial MT" w:hAnsi="Arial MT" w:cs="Arial MT" w:hint="default"/>
        <w:w w:val="100"/>
        <w:sz w:val="22"/>
        <w:szCs w:val="22"/>
        <w:lang w:val="en-US" w:eastAsia="en-US" w:bidi="ar-SA"/>
      </w:rPr>
    </w:lvl>
    <w:lvl w:ilvl="4">
      <w:numFmt w:val="bullet"/>
      <w:lvlText w:val="•"/>
      <w:lvlJc w:val="left"/>
      <w:pPr>
        <w:ind w:left="3705" w:hanging="384"/>
      </w:pPr>
      <w:rPr>
        <w:rFonts w:hint="default"/>
        <w:lang w:val="en-US" w:eastAsia="en-US" w:bidi="ar-SA"/>
      </w:rPr>
    </w:lvl>
    <w:lvl w:ilvl="5">
      <w:numFmt w:val="bullet"/>
      <w:lvlText w:val="•"/>
      <w:lvlJc w:val="left"/>
      <w:pPr>
        <w:ind w:left="4827" w:hanging="384"/>
      </w:pPr>
      <w:rPr>
        <w:rFonts w:hint="default"/>
        <w:lang w:val="en-US" w:eastAsia="en-US" w:bidi="ar-SA"/>
      </w:rPr>
    </w:lvl>
    <w:lvl w:ilvl="6">
      <w:numFmt w:val="bullet"/>
      <w:lvlText w:val="•"/>
      <w:lvlJc w:val="left"/>
      <w:pPr>
        <w:ind w:left="5950" w:hanging="384"/>
      </w:pPr>
      <w:rPr>
        <w:rFonts w:hint="default"/>
        <w:lang w:val="en-US" w:eastAsia="en-US" w:bidi="ar-SA"/>
      </w:rPr>
    </w:lvl>
    <w:lvl w:ilvl="7">
      <w:numFmt w:val="bullet"/>
      <w:lvlText w:val="•"/>
      <w:lvlJc w:val="left"/>
      <w:pPr>
        <w:ind w:left="7072" w:hanging="384"/>
      </w:pPr>
      <w:rPr>
        <w:rFonts w:hint="default"/>
        <w:lang w:val="en-US" w:eastAsia="en-US" w:bidi="ar-SA"/>
      </w:rPr>
    </w:lvl>
    <w:lvl w:ilvl="8">
      <w:numFmt w:val="bullet"/>
      <w:lvlText w:val="•"/>
      <w:lvlJc w:val="left"/>
      <w:pPr>
        <w:ind w:left="8195" w:hanging="384"/>
      </w:pPr>
      <w:rPr>
        <w:rFonts w:hint="default"/>
        <w:lang w:val="en-US" w:eastAsia="en-US" w:bidi="ar-SA"/>
      </w:rPr>
    </w:lvl>
  </w:abstractNum>
  <w:abstractNum w:abstractNumId="18" w15:restartNumberingAfterBreak="0">
    <w:nsid w:val="6F5F5842"/>
    <w:multiLevelType w:val="hybridMultilevel"/>
    <w:tmpl w:val="DE0E66C4"/>
    <w:lvl w:ilvl="0" w:tplc="8ECEEFAA">
      <w:start w:val="1"/>
      <w:numFmt w:val="lowerRoman"/>
      <w:lvlText w:val="%1."/>
      <w:lvlJc w:val="left"/>
      <w:pPr>
        <w:ind w:left="1370" w:hanging="720"/>
      </w:pPr>
      <w:rPr>
        <w:rFonts w:hint="default"/>
      </w:rPr>
    </w:lvl>
    <w:lvl w:ilvl="1" w:tplc="40090019" w:tentative="1">
      <w:start w:val="1"/>
      <w:numFmt w:val="lowerLetter"/>
      <w:lvlText w:val="%2."/>
      <w:lvlJc w:val="left"/>
      <w:pPr>
        <w:ind w:left="1730" w:hanging="360"/>
      </w:pPr>
    </w:lvl>
    <w:lvl w:ilvl="2" w:tplc="4009001B" w:tentative="1">
      <w:start w:val="1"/>
      <w:numFmt w:val="lowerRoman"/>
      <w:lvlText w:val="%3."/>
      <w:lvlJc w:val="right"/>
      <w:pPr>
        <w:ind w:left="2450" w:hanging="180"/>
      </w:pPr>
    </w:lvl>
    <w:lvl w:ilvl="3" w:tplc="4009000F" w:tentative="1">
      <w:start w:val="1"/>
      <w:numFmt w:val="decimal"/>
      <w:lvlText w:val="%4."/>
      <w:lvlJc w:val="left"/>
      <w:pPr>
        <w:ind w:left="3170" w:hanging="360"/>
      </w:pPr>
    </w:lvl>
    <w:lvl w:ilvl="4" w:tplc="40090019" w:tentative="1">
      <w:start w:val="1"/>
      <w:numFmt w:val="lowerLetter"/>
      <w:lvlText w:val="%5."/>
      <w:lvlJc w:val="left"/>
      <w:pPr>
        <w:ind w:left="3890" w:hanging="360"/>
      </w:pPr>
    </w:lvl>
    <w:lvl w:ilvl="5" w:tplc="4009001B" w:tentative="1">
      <w:start w:val="1"/>
      <w:numFmt w:val="lowerRoman"/>
      <w:lvlText w:val="%6."/>
      <w:lvlJc w:val="right"/>
      <w:pPr>
        <w:ind w:left="4610" w:hanging="180"/>
      </w:pPr>
    </w:lvl>
    <w:lvl w:ilvl="6" w:tplc="4009000F" w:tentative="1">
      <w:start w:val="1"/>
      <w:numFmt w:val="decimal"/>
      <w:lvlText w:val="%7."/>
      <w:lvlJc w:val="left"/>
      <w:pPr>
        <w:ind w:left="5330" w:hanging="360"/>
      </w:pPr>
    </w:lvl>
    <w:lvl w:ilvl="7" w:tplc="40090019" w:tentative="1">
      <w:start w:val="1"/>
      <w:numFmt w:val="lowerLetter"/>
      <w:lvlText w:val="%8."/>
      <w:lvlJc w:val="left"/>
      <w:pPr>
        <w:ind w:left="6050" w:hanging="360"/>
      </w:pPr>
    </w:lvl>
    <w:lvl w:ilvl="8" w:tplc="4009001B" w:tentative="1">
      <w:start w:val="1"/>
      <w:numFmt w:val="lowerRoman"/>
      <w:lvlText w:val="%9."/>
      <w:lvlJc w:val="right"/>
      <w:pPr>
        <w:ind w:left="6770" w:hanging="180"/>
      </w:pPr>
    </w:lvl>
  </w:abstractNum>
  <w:abstractNum w:abstractNumId="19" w15:restartNumberingAfterBreak="0">
    <w:nsid w:val="75895048"/>
    <w:multiLevelType w:val="hybridMultilevel"/>
    <w:tmpl w:val="23F4C9A8"/>
    <w:lvl w:ilvl="0" w:tplc="C5F84D98">
      <w:start w:val="1"/>
      <w:numFmt w:val="lowerLetter"/>
      <w:lvlText w:val="%1)"/>
      <w:lvlJc w:val="left"/>
      <w:pPr>
        <w:ind w:left="549" w:hanging="360"/>
      </w:pPr>
      <w:rPr>
        <w:rFonts w:hint="default"/>
      </w:rPr>
    </w:lvl>
    <w:lvl w:ilvl="1" w:tplc="08090019" w:tentative="1">
      <w:start w:val="1"/>
      <w:numFmt w:val="lowerLetter"/>
      <w:lvlText w:val="%2."/>
      <w:lvlJc w:val="left"/>
      <w:pPr>
        <w:ind w:left="1269" w:hanging="360"/>
      </w:pPr>
    </w:lvl>
    <w:lvl w:ilvl="2" w:tplc="0809001B" w:tentative="1">
      <w:start w:val="1"/>
      <w:numFmt w:val="lowerRoman"/>
      <w:lvlText w:val="%3."/>
      <w:lvlJc w:val="right"/>
      <w:pPr>
        <w:ind w:left="1989" w:hanging="180"/>
      </w:pPr>
    </w:lvl>
    <w:lvl w:ilvl="3" w:tplc="0809000F" w:tentative="1">
      <w:start w:val="1"/>
      <w:numFmt w:val="decimal"/>
      <w:lvlText w:val="%4."/>
      <w:lvlJc w:val="left"/>
      <w:pPr>
        <w:ind w:left="2709" w:hanging="360"/>
      </w:pPr>
    </w:lvl>
    <w:lvl w:ilvl="4" w:tplc="08090019" w:tentative="1">
      <w:start w:val="1"/>
      <w:numFmt w:val="lowerLetter"/>
      <w:lvlText w:val="%5."/>
      <w:lvlJc w:val="left"/>
      <w:pPr>
        <w:ind w:left="3429" w:hanging="360"/>
      </w:pPr>
    </w:lvl>
    <w:lvl w:ilvl="5" w:tplc="0809001B" w:tentative="1">
      <w:start w:val="1"/>
      <w:numFmt w:val="lowerRoman"/>
      <w:lvlText w:val="%6."/>
      <w:lvlJc w:val="right"/>
      <w:pPr>
        <w:ind w:left="4149" w:hanging="180"/>
      </w:pPr>
    </w:lvl>
    <w:lvl w:ilvl="6" w:tplc="0809000F" w:tentative="1">
      <w:start w:val="1"/>
      <w:numFmt w:val="decimal"/>
      <w:lvlText w:val="%7."/>
      <w:lvlJc w:val="left"/>
      <w:pPr>
        <w:ind w:left="4869" w:hanging="360"/>
      </w:pPr>
    </w:lvl>
    <w:lvl w:ilvl="7" w:tplc="08090019" w:tentative="1">
      <w:start w:val="1"/>
      <w:numFmt w:val="lowerLetter"/>
      <w:lvlText w:val="%8."/>
      <w:lvlJc w:val="left"/>
      <w:pPr>
        <w:ind w:left="5589" w:hanging="360"/>
      </w:pPr>
    </w:lvl>
    <w:lvl w:ilvl="8" w:tplc="0809001B" w:tentative="1">
      <w:start w:val="1"/>
      <w:numFmt w:val="lowerRoman"/>
      <w:lvlText w:val="%9."/>
      <w:lvlJc w:val="right"/>
      <w:pPr>
        <w:ind w:left="6309" w:hanging="180"/>
      </w:pPr>
    </w:lvl>
  </w:abstractNum>
  <w:abstractNum w:abstractNumId="20" w15:restartNumberingAfterBreak="0">
    <w:nsid w:val="777349AF"/>
    <w:multiLevelType w:val="hybridMultilevel"/>
    <w:tmpl w:val="F03EFC1C"/>
    <w:lvl w:ilvl="0" w:tplc="597C5192">
      <w:start w:val="1"/>
      <w:numFmt w:val="lowerRoman"/>
      <w:lvlText w:val="%1."/>
      <w:lvlJc w:val="left"/>
      <w:pPr>
        <w:ind w:left="2219" w:hanging="480"/>
        <w:jc w:val="right"/>
      </w:pPr>
      <w:rPr>
        <w:rFonts w:ascii="Arial MT" w:eastAsia="Arial MT" w:hAnsi="Arial MT" w:cs="Arial MT" w:hint="default"/>
        <w:spacing w:val="-4"/>
        <w:w w:val="100"/>
        <w:sz w:val="22"/>
        <w:szCs w:val="22"/>
        <w:lang w:val="en-US" w:eastAsia="en-US" w:bidi="ar-SA"/>
      </w:rPr>
    </w:lvl>
    <w:lvl w:ilvl="1" w:tplc="E2A6973C">
      <w:numFmt w:val="bullet"/>
      <w:lvlText w:val="•"/>
      <w:lvlJc w:val="left"/>
      <w:pPr>
        <w:ind w:left="3042" w:hanging="480"/>
      </w:pPr>
      <w:rPr>
        <w:rFonts w:hint="default"/>
        <w:lang w:val="en-US" w:eastAsia="en-US" w:bidi="ar-SA"/>
      </w:rPr>
    </w:lvl>
    <w:lvl w:ilvl="2" w:tplc="602A868A">
      <w:numFmt w:val="bullet"/>
      <w:lvlText w:val="•"/>
      <w:lvlJc w:val="left"/>
      <w:pPr>
        <w:ind w:left="3864" w:hanging="480"/>
      </w:pPr>
      <w:rPr>
        <w:rFonts w:hint="default"/>
        <w:lang w:val="en-US" w:eastAsia="en-US" w:bidi="ar-SA"/>
      </w:rPr>
    </w:lvl>
    <w:lvl w:ilvl="3" w:tplc="C9B4B912">
      <w:numFmt w:val="bullet"/>
      <w:lvlText w:val="•"/>
      <w:lvlJc w:val="left"/>
      <w:pPr>
        <w:ind w:left="4686" w:hanging="480"/>
      </w:pPr>
      <w:rPr>
        <w:rFonts w:hint="default"/>
        <w:lang w:val="en-US" w:eastAsia="en-US" w:bidi="ar-SA"/>
      </w:rPr>
    </w:lvl>
    <w:lvl w:ilvl="4" w:tplc="95986346">
      <w:numFmt w:val="bullet"/>
      <w:lvlText w:val="•"/>
      <w:lvlJc w:val="left"/>
      <w:pPr>
        <w:ind w:left="5508" w:hanging="480"/>
      </w:pPr>
      <w:rPr>
        <w:rFonts w:hint="default"/>
        <w:lang w:val="en-US" w:eastAsia="en-US" w:bidi="ar-SA"/>
      </w:rPr>
    </w:lvl>
    <w:lvl w:ilvl="5" w:tplc="145EB47C">
      <w:numFmt w:val="bullet"/>
      <w:lvlText w:val="•"/>
      <w:lvlJc w:val="left"/>
      <w:pPr>
        <w:ind w:left="6330" w:hanging="480"/>
      </w:pPr>
      <w:rPr>
        <w:rFonts w:hint="default"/>
        <w:lang w:val="en-US" w:eastAsia="en-US" w:bidi="ar-SA"/>
      </w:rPr>
    </w:lvl>
    <w:lvl w:ilvl="6" w:tplc="67DA895C">
      <w:numFmt w:val="bullet"/>
      <w:lvlText w:val="•"/>
      <w:lvlJc w:val="left"/>
      <w:pPr>
        <w:ind w:left="7152" w:hanging="480"/>
      </w:pPr>
      <w:rPr>
        <w:rFonts w:hint="default"/>
        <w:lang w:val="en-US" w:eastAsia="en-US" w:bidi="ar-SA"/>
      </w:rPr>
    </w:lvl>
    <w:lvl w:ilvl="7" w:tplc="FB627E22">
      <w:numFmt w:val="bullet"/>
      <w:lvlText w:val="•"/>
      <w:lvlJc w:val="left"/>
      <w:pPr>
        <w:ind w:left="7974" w:hanging="480"/>
      </w:pPr>
      <w:rPr>
        <w:rFonts w:hint="default"/>
        <w:lang w:val="en-US" w:eastAsia="en-US" w:bidi="ar-SA"/>
      </w:rPr>
    </w:lvl>
    <w:lvl w:ilvl="8" w:tplc="51FA6A4A">
      <w:numFmt w:val="bullet"/>
      <w:lvlText w:val="•"/>
      <w:lvlJc w:val="left"/>
      <w:pPr>
        <w:ind w:left="8796" w:hanging="480"/>
      </w:pPr>
      <w:rPr>
        <w:rFonts w:hint="default"/>
        <w:lang w:val="en-US" w:eastAsia="en-US" w:bidi="ar-SA"/>
      </w:rPr>
    </w:lvl>
  </w:abstractNum>
  <w:num w:numId="1" w16cid:durableId="644774918">
    <w:abstractNumId w:val="5"/>
  </w:num>
  <w:num w:numId="2" w16cid:durableId="1705327302">
    <w:abstractNumId w:val="8"/>
  </w:num>
  <w:num w:numId="3" w16cid:durableId="1522816440">
    <w:abstractNumId w:val="14"/>
  </w:num>
  <w:num w:numId="4" w16cid:durableId="536772082">
    <w:abstractNumId w:val="6"/>
  </w:num>
  <w:num w:numId="5" w16cid:durableId="21827207">
    <w:abstractNumId w:val="15"/>
  </w:num>
  <w:num w:numId="6" w16cid:durableId="1339891056">
    <w:abstractNumId w:val="12"/>
  </w:num>
  <w:num w:numId="7" w16cid:durableId="1560937592">
    <w:abstractNumId w:val="3"/>
  </w:num>
  <w:num w:numId="8" w16cid:durableId="1643264819">
    <w:abstractNumId w:val="20"/>
  </w:num>
  <w:num w:numId="9" w16cid:durableId="1238129472">
    <w:abstractNumId w:val="4"/>
  </w:num>
  <w:num w:numId="10" w16cid:durableId="63183880">
    <w:abstractNumId w:val="17"/>
  </w:num>
  <w:num w:numId="11" w16cid:durableId="405420048">
    <w:abstractNumId w:val="7"/>
  </w:num>
  <w:num w:numId="12" w16cid:durableId="992833519">
    <w:abstractNumId w:val="13"/>
  </w:num>
  <w:num w:numId="13" w16cid:durableId="331614291">
    <w:abstractNumId w:val="2"/>
  </w:num>
  <w:num w:numId="14" w16cid:durableId="1078481936">
    <w:abstractNumId w:val="11"/>
  </w:num>
  <w:num w:numId="15" w16cid:durableId="800222860">
    <w:abstractNumId w:val="10"/>
  </w:num>
  <w:num w:numId="16" w16cid:durableId="1661738460">
    <w:abstractNumId w:val="9"/>
  </w:num>
  <w:num w:numId="17" w16cid:durableId="1497569700">
    <w:abstractNumId w:val="19"/>
  </w:num>
  <w:num w:numId="18" w16cid:durableId="2003240274">
    <w:abstractNumId w:val="1"/>
  </w:num>
  <w:num w:numId="19" w16cid:durableId="488447902">
    <w:abstractNumId w:val="16"/>
  </w:num>
  <w:num w:numId="20" w16cid:durableId="1611038568">
    <w:abstractNumId w:val="0"/>
  </w:num>
  <w:num w:numId="21" w16cid:durableId="913210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8F"/>
    <w:rsid w:val="00024E70"/>
    <w:rsid w:val="00032798"/>
    <w:rsid w:val="00040725"/>
    <w:rsid w:val="000B48A3"/>
    <w:rsid w:val="000E2C98"/>
    <w:rsid w:val="001670DB"/>
    <w:rsid w:val="00191452"/>
    <w:rsid w:val="00191854"/>
    <w:rsid w:val="00196969"/>
    <w:rsid w:val="001A714A"/>
    <w:rsid w:val="001D16C9"/>
    <w:rsid w:val="0021726A"/>
    <w:rsid w:val="00273590"/>
    <w:rsid w:val="00275F4C"/>
    <w:rsid w:val="00276B2B"/>
    <w:rsid w:val="00280EEB"/>
    <w:rsid w:val="0028632B"/>
    <w:rsid w:val="002A7385"/>
    <w:rsid w:val="002B7C8C"/>
    <w:rsid w:val="002E074A"/>
    <w:rsid w:val="002E6BFA"/>
    <w:rsid w:val="00302C4E"/>
    <w:rsid w:val="003059BB"/>
    <w:rsid w:val="00305C69"/>
    <w:rsid w:val="00323577"/>
    <w:rsid w:val="00326178"/>
    <w:rsid w:val="00347680"/>
    <w:rsid w:val="003D3686"/>
    <w:rsid w:val="00410AE6"/>
    <w:rsid w:val="00411F42"/>
    <w:rsid w:val="00423FE0"/>
    <w:rsid w:val="00430A7A"/>
    <w:rsid w:val="00442D2B"/>
    <w:rsid w:val="004710E4"/>
    <w:rsid w:val="00480EA2"/>
    <w:rsid w:val="00493E68"/>
    <w:rsid w:val="00496E88"/>
    <w:rsid w:val="004A25F2"/>
    <w:rsid w:val="004E1D99"/>
    <w:rsid w:val="00502075"/>
    <w:rsid w:val="005402D4"/>
    <w:rsid w:val="00550C6A"/>
    <w:rsid w:val="00560357"/>
    <w:rsid w:val="00577467"/>
    <w:rsid w:val="005934AE"/>
    <w:rsid w:val="005A0A65"/>
    <w:rsid w:val="005C26D6"/>
    <w:rsid w:val="005D6DB7"/>
    <w:rsid w:val="005E3948"/>
    <w:rsid w:val="006064F7"/>
    <w:rsid w:val="006304CA"/>
    <w:rsid w:val="0063132F"/>
    <w:rsid w:val="0064742C"/>
    <w:rsid w:val="0071564E"/>
    <w:rsid w:val="00736490"/>
    <w:rsid w:val="0074428F"/>
    <w:rsid w:val="007739F5"/>
    <w:rsid w:val="007B23AB"/>
    <w:rsid w:val="007C43DB"/>
    <w:rsid w:val="007F30EF"/>
    <w:rsid w:val="007F6D20"/>
    <w:rsid w:val="0080358A"/>
    <w:rsid w:val="00814CB0"/>
    <w:rsid w:val="0086323C"/>
    <w:rsid w:val="008732E1"/>
    <w:rsid w:val="008B6BFC"/>
    <w:rsid w:val="008C1AB3"/>
    <w:rsid w:val="008D5E7A"/>
    <w:rsid w:val="00903D74"/>
    <w:rsid w:val="009231F7"/>
    <w:rsid w:val="00924658"/>
    <w:rsid w:val="009735FF"/>
    <w:rsid w:val="009A0531"/>
    <w:rsid w:val="009D0C2D"/>
    <w:rsid w:val="009E433D"/>
    <w:rsid w:val="009E43CC"/>
    <w:rsid w:val="00A54679"/>
    <w:rsid w:val="00A56FAC"/>
    <w:rsid w:val="00A9475A"/>
    <w:rsid w:val="00AA368D"/>
    <w:rsid w:val="00AC2700"/>
    <w:rsid w:val="00AF6574"/>
    <w:rsid w:val="00B35842"/>
    <w:rsid w:val="00B81E13"/>
    <w:rsid w:val="00BC4857"/>
    <w:rsid w:val="00BD5650"/>
    <w:rsid w:val="00BE1B43"/>
    <w:rsid w:val="00C13181"/>
    <w:rsid w:val="00C247F4"/>
    <w:rsid w:val="00C26E59"/>
    <w:rsid w:val="00C66EB6"/>
    <w:rsid w:val="00C81174"/>
    <w:rsid w:val="00C872F2"/>
    <w:rsid w:val="00CB6CCE"/>
    <w:rsid w:val="00CF16D9"/>
    <w:rsid w:val="00D512CA"/>
    <w:rsid w:val="00D8291F"/>
    <w:rsid w:val="00D92FF3"/>
    <w:rsid w:val="00DA01E1"/>
    <w:rsid w:val="00DA2F36"/>
    <w:rsid w:val="00DB4B08"/>
    <w:rsid w:val="00E015CA"/>
    <w:rsid w:val="00E607CE"/>
    <w:rsid w:val="00E94C22"/>
    <w:rsid w:val="00EA394E"/>
    <w:rsid w:val="00F021DC"/>
    <w:rsid w:val="00F40111"/>
    <w:rsid w:val="00F8225B"/>
    <w:rsid w:val="00F951F2"/>
    <w:rsid w:val="00FC199B"/>
    <w:rsid w:val="00FD0CDE"/>
    <w:rsid w:val="00FE0CC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EEE40"/>
  <w15:docId w15:val="{D9D51F2D-1BB7-4BE9-8762-56E40D5B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369" w:hanging="270"/>
      <w:outlineLvl w:val="0"/>
    </w:pPr>
    <w:rPr>
      <w:rFonts w:ascii="Arial" w:eastAsia="Arial" w:hAnsi="Arial" w:cs="Arial"/>
      <w:b/>
      <w:bCs/>
      <w:sz w:val="24"/>
      <w:szCs w:val="24"/>
    </w:rPr>
  </w:style>
  <w:style w:type="paragraph" w:styleId="Heading2">
    <w:name w:val="heading 2"/>
    <w:basedOn w:val="Normal"/>
    <w:uiPriority w:val="9"/>
    <w:unhideWhenUsed/>
    <w:qFormat/>
    <w:pPr>
      <w:ind w:left="777" w:hanging="371"/>
      <w:outlineLvl w:val="1"/>
    </w:pPr>
    <w:rPr>
      <w:rFonts w:ascii="Arial" w:eastAsia="Arial" w:hAnsi="Arial" w:cs="Arial"/>
      <w:b/>
      <w:bCs/>
    </w:rPr>
  </w:style>
  <w:style w:type="paragraph" w:styleId="Heading3">
    <w:name w:val="heading 3"/>
    <w:basedOn w:val="Normal"/>
    <w:uiPriority w:val="9"/>
    <w:unhideWhenUsed/>
    <w:qFormat/>
    <w:pPr>
      <w:ind w:left="20"/>
      <w:outlineLvl w:val="2"/>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322" w:hanging="401"/>
    </w:pPr>
    <w:rPr>
      <w:rFonts w:ascii="Arial" w:eastAsia="Arial" w:hAnsi="Arial" w:cs="Arial"/>
      <w:b/>
      <w:bCs/>
      <w:sz w:val="40"/>
      <w:szCs w:val="40"/>
    </w:rPr>
  </w:style>
  <w:style w:type="paragraph" w:styleId="ListParagraph">
    <w:name w:val="List Paragraph"/>
    <w:basedOn w:val="Normal"/>
    <w:uiPriority w:val="1"/>
    <w:qFormat/>
    <w:pPr>
      <w:ind w:left="820" w:hanging="370"/>
      <w:jc w:val="both"/>
    </w:pPr>
  </w:style>
  <w:style w:type="paragraph" w:customStyle="1" w:styleId="TableParagraph">
    <w:name w:val="Table Paragraph"/>
    <w:basedOn w:val="Normal"/>
    <w:uiPriority w:val="1"/>
    <w:qFormat/>
    <w:pPr>
      <w:spacing w:before="14"/>
      <w:ind w:left="258"/>
    </w:pPr>
  </w:style>
  <w:style w:type="paragraph" w:styleId="Header">
    <w:name w:val="header"/>
    <w:basedOn w:val="Normal"/>
    <w:link w:val="HeaderChar"/>
    <w:uiPriority w:val="99"/>
    <w:unhideWhenUsed/>
    <w:rsid w:val="00DA01E1"/>
    <w:pPr>
      <w:tabs>
        <w:tab w:val="center" w:pos="4513"/>
        <w:tab w:val="right" w:pos="9026"/>
      </w:tabs>
    </w:pPr>
  </w:style>
  <w:style w:type="character" w:customStyle="1" w:styleId="HeaderChar">
    <w:name w:val="Header Char"/>
    <w:basedOn w:val="DefaultParagraphFont"/>
    <w:link w:val="Header"/>
    <w:uiPriority w:val="99"/>
    <w:rsid w:val="00DA01E1"/>
    <w:rPr>
      <w:rFonts w:ascii="Arial MT" w:eastAsia="Arial MT" w:hAnsi="Arial MT" w:cs="Arial MT"/>
    </w:rPr>
  </w:style>
  <w:style w:type="paragraph" w:styleId="Footer">
    <w:name w:val="footer"/>
    <w:basedOn w:val="Normal"/>
    <w:link w:val="FooterChar"/>
    <w:uiPriority w:val="99"/>
    <w:unhideWhenUsed/>
    <w:rsid w:val="00DA01E1"/>
    <w:pPr>
      <w:tabs>
        <w:tab w:val="center" w:pos="4513"/>
        <w:tab w:val="right" w:pos="9026"/>
      </w:tabs>
    </w:pPr>
  </w:style>
  <w:style w:type="character" w:customStyle="1" w:styleId="FooterChar">
    <w:name w:val="Footer Char"/>
    <w:basedOn w:val="DefaultParagraphFont"/>
    <w:link w:val="Footer"/>
    <w:uiPriority w:val="99"/>
    <w:rsid w:val="00DA01E1"/>
    <w:rPr>
      <w:rFonts w:ascii="Arial MT" w:eastAsia="Arial MT" w:hAnsi="Arial MT" w:cs="Arial MT"/>
    </w:rPr>
  </w:style>
  <w:style w:type="paragraph" w:styleId="NormalWeb">
    <w:name w:val="Normal (Web)"/>
    <w:basedOn w:val="Normal"/>
    <w:uiPriority w:val="99"/>
    <w:unhideWhenUsed/>
    <w:rsid w:val="00442D2B"/>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442D2B"/>
    <w:pPr>
      <w:widowControl/>
      <w:autoSpaceDE/>
      <w:autoSpaceDN/>
    </w:pPr>
    <w:rPr>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0C6A"/>
    <w:pPr>
      <w:widowControl/>
      <w:autoSpaceDE/>
      <w:autoSpaceDN/>
    </w:pPr>
    <w:rPr>
      <w:rFonts w:ascii="Arial MT" w:eastAsia="Arial MT" w:hAnsi="Arial MT" w:cs="Arial MT"/>
    </w:rPr>
  </w:style>
  <w:style w:type="paragraph" w:customStyle="1" w:styleId="footnotedescription">
    <w:name w:val="footnote description"/>
    <w:next w:val="Normal"/>
    <w:link w:val="footnotedescriptionChar"/>
    <w:hidden/>
    <w:rsid w:val="008732E1"/>
    <w:pPr>
      <w:widowControl/>
      <w:autoSpaceDE/>
      <w:autoSpaceDN/>
      <w:spacing w:line="259" w:lineRule="auto"/>
      <w:jc w:val="both"/>
    </w:pPr>
    <w:rPr>
      <w:rFonts w:ascii="Arial" w:eastAsia="Arial" w:hAnsi="Arial" w:cs="Arial"/>
      <w:color w:val="000000"/>
      <w:kern w:val="2"/>
      <w:sz w:val="16"/>
      <w:lang w:val="en-IN" w:eastAsia="en-IN"/>
      <w14:ligatures w14:val="standardContextual"/>
    </w:rPr>
  </w:style>
  <w:style w:type="character" w:customStyle="1" w:styleId="footnotedescriptionChar">
    <w:name w:val="footnote description Char"/>
    <w:link w:val="footnotedescription"/>
    <w:rsid w:val="008732E1"/>
    <w:rPr>
      <w:rFonts w:ascii="Arial" w:eastAsia="Arial" w:hAnsi="Arial" w:cs="Arial"/>
      <w:color w:val="000000"/>
      <w:kern w:val="2"/>
      <w:sz w:val="16"/>
      <w:lang w:val="en-IN" w:eastAsia="en-IN"/>
      <w14:ligatures w14:val="standardContextual"/>
    </w:rPr>
  </w:style>
  <w:style w:type="table" w:customStyle="1" w:styleId="TableGrid0">
    <w:name w:val="TableGrid"/>
    <w:rsid w:val="008732E1"/>
    <w:pPr>
      <w:widowControl/>
      <w:autoSpaceDE/>
      <w:autoSpaceDN/>
    </w:pPr>
    <w:rPr>
      <w:rFonts w:eastAsiaTheme="minorEastAsia"/>
      <w:kern w:val="2"/>
      <w:lang w:val="en-IN" w:eastAsia="en-I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411730">
      <w:bodyDiv w:val="1"/>
      <w:marLeft w:val="0"/>
      <w:marRight w:val="0"/>
      <w:marTop w:val="0"/>
      <w:marBottom w:val="0"/>
      <w:divBdr>
        <w:top w:val="none" w:sz="0" w:space="0" w:color="auto"/>
        <w:left w:val="none" w:sz="0" w:space="0" w:color="auto"/>
        <w:bottom w:val="none" w:sz="0" w:space="0" w:color="auto"/>
        <w:right w:val="none" w:sz="0" w:space="0" w:color="auto"/>
      </w:divBdr>
    </w:div>
    <w:div w:id="2067491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AF585-1B18-4F28-BA9D-04277301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8381</Words>
  <Characters>47775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KUMAR V R</dc:creator>
  <cp:lastModifiedBy>CO SECRETARY</cp:lastModifiedBy>
  <cp:revision>9</cp:revision>
  <dcterms:created xsi:type="dcterms:W3CDTF">2024-02-02T06:04:00Z</dcterms:created>
  <dcterms:modified xsi:type="dcterms:W3CDTF">2024-04-02T06:30:00Z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Adobe Acrobat Pro 11.0.7</vt:lpwstr>
  </property>
  <property fmtid="{D5CDD505-2E9C-101B-9397-08002B2CF9AE}" pid="4" name="LastSaved">
    <vt:filetime>2023-07-18T00:00:00Z</vt:filetime>
  </property>
  <property fmtid="{D5CDD505-2E9C-101B-9397-08002B2CF9AE}" pid="5" name="MSIP_Label_afe68139-55fe-47ac-b111-1b5dc606246f_Enabled">
    <vt:lpwstr>true</vt:lpwstr>
  </property>
  <property fmtid="{D5CDD505-2E9C-101B-9397-08002B2CF9AE}" pid="6" name="MSIP_Label_afe68139-55fe-47ac-b111-1b5dc606246f_SetDate">
    <vt:lpwstr>2023-08-28T06:59:09Z</vt:lpwstr>
  </property>
  <property fmtid="{D5CDD505-2E9C-101B-9397-08002B2CF9AE}" pid="7" name="MSIP_Label_afe68139-55fe-47ac-b111-1b5dc606246f_Method">
    <vt:lpwstr>Standard</vt:lpwstr>
  </property>
  <property fmtid="{D5CDD505-2E9C-101B-9397-08002B2CF9AE}" pid="8" name="MSIP_Label_afe68139-55fe-47ac-b111-1b5dc606246f_Name">
    <vt:lpwstr>Sensitive</vt:lpwstr>
  </property>
  <property fmtid="{D5CDD505-2E9C-101B-9397-08002B2CF9AE}" pid="9" name="MSIP_Label_afe68139-55fe-47ac-b111-1b5dc606246f_SiteId">
    <vt:lpwstr>d05a3c23-81e5-4a77-8091-14140730063b</vt:lpwstr>
  </property>
  <property fmtid="{D5CDD505-2E9C-101B-9397-08002B2CF9AE}" pid="10" name="MSIP_Label_afe68139-55fe-47ac-b111-1b5dc606246f_ActionId">
    <vt:lpwstr>219375f6-6ed6-4160-9c20-5f907f52962d</vt:lpwstr>
  </property>
  <property fmtid="{D5CDD505-2E9C-101B-9397-08002B2CF9AE}" pid="11" name="MSIP_Label_afe68139-55fe-47ac-b111-1b5dc606246f_ContentBits">
    <vt:lpwstr>0</vt:lpwstr>
  </property>
</Properties>
</file>